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val="0"/>
          <w:bCs w:val="0"/>
          <w:color w:val="333333"/>
          <w:kern w:val="0"/>
          <w:sz w:val="44"/>
          <w:szCs w:val="44"/>
        </w:rPr>
      </w:pPr>
      <w:bookmarkStart w:id="0" w:name="_GoBack"/>
      <w:bookmarkEnd w:id="0"/>
      <w:r>
        <w:rPr>
          <w:rFonts w:hint="eastAsia" w:ascii="黑体" w:hAnsi="黑体" w:eastAsia="黑体" w:cs="宋体"/>
          <w:b w:val="0"/>
          <w:bCs w:val="0"/>
          <w:color w:val="333333"/>
          <w:kern w:val="0"/>
          <w:sz w:val="44"/>
          <w:szCs w:val="44"/>
        </w:rPr>
        <w:t>亳州市工会困难职工档案管理实施办法</w:t>
      </w:r>
    </w:p>
    <w:p>
      <w:pPr>
        <w:widowControl/>
        <w:spacing w:line="420" w:lineRule="atLeast"/>
        <w:jc w:val="center"/>
        <w:rPr>
          <w:rFonts w:ascii="黑体" w:hAnsi="黑体" w:eastAsia="黑体" w:cs="宋体"/>
          <w:b w:val="0"/>
          <w:bCs w:val="0"/>
          <w:color w:val="333333"/>
          <w:kern w:val="0"/>
          <w:sz w:val="44"/>
          <w:szCs w:val="44"/>
        </w:rPr>
      </w:pPr>
      <w:r>
        <w:rPr>
          <w:rFonts w:hint="eastAsia" w:ascii="黑体" w:hAnsi="黑体" w:eastAsia="黑体" w:cs="宋体"/>
          <w:b w:val="0"/>
          <w:bCs w:val="0"/>
          <w:color w:val="333333"/>
          <w:kern w:val="0"/>
          <w:sz w:val="44"/>
          <w:szCs w:val="44"/>
        </w:rPr>
        <w:t>（暂行）</w:t>
      </w:r>
    </w:p>
    <w:p>
      <w:pPr>
        <w:pStyle w:val="3"/>
        <w:spacing w:line="600" w:lineRule="exact"/>
        <w:rPr>
          <w:rFonts w:hAnsi="黑体" w:eastAsia="仿宋_GB2312" w:cs="黑体"/>
          <w:szCs w:val="32"/>
        </w:rPr>
      </w:pPr>
    </w:p>
    <w:p>
      <w:pPr>
        <w:pStyle w:val="3"/>
        <w:spacing w:line="560" w:lineRule="exact"/>
        <w:jc w:val="center"/>
        <w:rPr>
          <w:rFonts w:ascii="黑体" w:hAnsi="黑体" w:eastAsia="黑体"/>
          <w:b/>
          <w:szCs w:val="32"/>
        </w:rPr>
      </w:pPr>
      <w:r>
        <w:rPr>
          <w:rFonts w:hint="eastAsia" w:ascii="黑体" w:hAnsi="黑体" w:eastAsia="黑体" w:cs="黑体"/>
          <w:b/>
          <w:szCs w:val="32"/>
        </w:rPr>
        <w:t>第一章总则</w:t>
      </w:r>
    </w:p>
    <w:p>
      <w:pPr>
        <w:widowControl/>
        <w:tabs>
          <w:tab w:val="left" w:pos="360"/>
        </w:tabs>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第一条</w:t>
      </w:r>
      <w:r>
        <w:rPr>
          <w:rFonts w:hint="eastAsia" w:eastAsia="仿宋_GB2312"/>
          <w:color w:val="333333"/>
          <w:kern w:val="0"/>
          <w:sz w:val="32"/>
          <w:szCs w:val="32"/>
        </w:rPr>
        <w:t>  </w:t>
      </w:r>
      <w:r>
        <w:rPr>
          <w:rFonts w:hint="eastAsia" w:ascii="仿宋_GB2312" w:hAnsi="仿宋" w:eastAsia="仿宋_GB2312"/>
          <w:color w:val="000000"/>
          <w:sz w:val="32"/>
          <w:szCs w:val="32"/>
        </w:rPr>
        <w:t>为进一步加强和完善工会困难职工档案(以下简称档案)的建立、管理工作，全面、真实、及时地掌握困难职工家庭的生活状况，发挥档案在对困难职工家庭精准帮扶、解困脱困中的基础性作用，</w:t>
      </w:r>
      <w:r>
        <w:rPr>
          <w:rFonts w:hint="eastAsia" w:ascii="仿宋_GB2312" w:hAnsi="仿宋_GB2312" w:eastAsia="仿宋_GB2312" w:cs="仿宋_GB2312"/>
          <w:spacing w:val="-12"/>
          <w:kern w:val="0"/>
          <w:sz w:val="32"/>
          <w:szCs w:val="32"/>
        </w:rPr>
        <w:t>根据</w:t>
      </w:r>
      <w:r>
        <w:rPr>
          <w:rFonts w:hint="eastAsia" w:ascii="仿宋_GB2312" w:hAnsi="仿宋" w:eastAsia="仿宋_GB2312"/>
          <w:color w:val="333333"/>
          <w:sz w:val="32"/>
          <w:szCs w:val="32"/>
          <w:shd w:val="clear" w:color="auto" w:fill="FFFFFF"/>
        </w:rPr>
        <w:t>省总工会《关于印发〈安徽工会困难职工档案管理实施办法〉的通知》</w:t>
      </w:r>
      <w:r>
        <w:rPr>
          <w:rFonts w:hint="eastAsia" w:ascii="仿宋_GB2312" w:hAnsi="仿宋_GB2312" w:eastAsia="仿宋_GB2312" w:cs="仿宋_GB2312"/>
          <w:spacing w:val="-12"/>
          <w:kern w:val="0"/>
          <w:sz w:val="32"/>
          <w:szCs w:val="32"/>
        </w:rPr>
        <w:t>和《关于城市困难职工解困脱困若干问题的说明》，结合本市实际，制定本办法。</w:t>
      </w:r>
    </w:p>
    <w:p>
      <w:pPr>
        <w:widowControl/>
        <w:spacing w:line="560" w:lineRule="exact"/>
        <w:ind w:firstLine="643"/>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第二条</w:t>
      </w:r>
      <w:r>
        <w:rPr>
          <w:rFonts w:eastAsia="仿宋_GB2312"/>
          <w:b/>
          <w:color w:val="333333"/>
          <w:kern w:val="0"/>
          <w:sz w:val="32"/>
          <w:szCs w:val="32"/>
        </w:rPr>
        <w:t>  </w:t>
      </w:r>
      <w:r>
        <w:rPr>
          <w:rFonts w:hint="eastAsia" w:ascii="仿宋_GB2312" w:hAnsi="仿宋" w:eastAsia="仿宋_GB2312"/>
          <w:color w:val="000000"/>
          <w:sz w:val="32"/>
          <w:szCs w:val="32"/>
        </w:rPr>
        <w:t>本办法所称档案是指我市各级工会对困难职工家庭开展帮扶工作中形成的具有保存价值的文字、图表、音像</w:t>
      </w:r>
      <w:r>
        <w:rPr>
          <w:rFonts w:ascii="仿宋_GB2312" w:hAnsi="仿宋" w:eastAsia="仿宋_GB2312"/>
          <w:color w:val="000000"/>
          <w:sz w:val="32"/>
          <w:szCs w:val="32"/>
        </w:rPr>
        <w:t>(</w:t>
      </w:r>
      <w:r>
        <w:rPr>
          <w:rFonts w:hint="eastAsia" w:ascii="仿宋_GB2312" w:hAnsi="仿宋" w:eastAsia="仿宋_GB2312"/>
          <w:color w:val="000000"/>
          <w:sz w:val="32"/>
          <w:szCs w:val="32"/>
        </w:rPr>
        <w:t>照片、录音、录像</w:t>
      </w:r>
      <w:r>
        <w:rPr>
          <w:rFonts w:ascii="仿宋_GB2312" w:hAnsi="仿宋" w:eastAsia="仿宋_GB2312"/>
          <w:color w:val="000000"/>
          <w:sz w:val="32"/>
          <w:szCs w:val="32"/>
        </w:rPr>
        <w:t>)</w:t>
      </w:r>
      <w:r>
        <w:rPr>
          <w:rFonts w:hint="eastAsia" w:ascii="仿宋_GB2312" w:hAnsi="仿宋" w:eastAsia="仿宋_GB2312"/>
          <w:color w:val="000000"/>
          <w:sz w:val="32"/>
          <w:szCs w:val="32"/>
        </w:rPr>
        <w:t>、电子数据等不同形式和载体的历史记录。</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第三条</w:t>
      </w:r>
      <w:r>
        <w:rPr>
          <w:rFonts w:hint="eastAsia" w:ascii="仿宋_GB2312" w:hAnsi="宋体" w:eastAsia="仿宋_GB2312" w:cs="宋体"/>
          <w:b/>
          <w:bCs/>
          <w:color w:val="333333"/>
          <w:kern w:val="0"/>
          <w:sz w:val="32"/>
          <w:szCs w:val="32"/>
          <w:lang w:val="en-US" w:eastAsia="zh-CN"/>
        </w:rPr>
        <w:t xml:space="preserve"> </w:t>
      </w:r>
      <w:r>
        <w:rPr>
          <w:rFonts w:hint="eastAsia" w:ascii="仿宋_GB2312" w:hAnsi="仿宋" w:eastAsia="仿宋_GB2312"/>
          <w:color w:val="000000"/>
          <w:sz w:val="32"/>
          <w:szCs w:val="32"/>
        </w:rPr>
        <w:t>档案管理工作实行统一领导、分级负责、动态管理、分类管理，坚持客观公正精准原则、属地原则和分层建档标准。各级工会档案工作接受上级工会、本级工会及档案管理部门的指导和监督。</w:t>
      </w:r>
    </w:p>
    <w:p>
      <w:pPr>
        <w:widowControl/>
        <w:spacing w:line="560" w:lineRule="exact"/>
        <w:ind w:firstLine="641"/>
        <w:rPr>
          <w:rFonts w:ascii="仿宋_GB2312" w:hAnsi="仿宋" w:eastAsia="仿宋_GB2312"/>
          <w:color w:val="000000"/>
          <w:sz w:val="32"/>
          <w:szCs w:val="32"/>
        </w:rPr>
      </w:pPr>
      <w:r>
        <w:rPr>
          <w:rFonts w:hint="eastAsia" w:ascii="仿宋_GB2312" w:hAnsi="仿宋" w:eastAsia="仿宋_GB2312"/>
          <w:b/>
          <w:color w:val="000000"/>
          <w:sz w:val="32"/>
          <w:szCs w:val="32"/>
        </w:rPr>
        <w:t>第四条</w:t>
      </w:r>
      <w:r>
        <w:rPr>
          <w:rFonts w:eastAsia="仿宋_GB2312"/>
          <w:color w:val="333333"/>
          <w:kern w:val="0"/>
          <w:sz w:val="32"/>
          <w:szCs w:val="32"/>
        </w:rPr>
        <w:t>  </w:t>
      </w:r>
      <w:r>
        <w:rPr>
          <w:rFonts w:hint="eastAsia" w:ascii="仿宋_GB2312" w:hAnsi="仿宋" w:eastAsia="仿宋_GB2312"/>
          <w:color w:val="000000"/>
          <w:sz w:val="32"/>
          <w:szCs w:val="32"/>
        </w:rPr>
        <w:t>困难职工建档坚持“申请且承诺”的职工申请诚信责任制，“谁申报谁审核谁负责”的工会申报审核责任制，实行职工个人一次申请、两级以上工会审核、一次公示以及申请人对工会组织负责、下一级工会对上一级工会负责的责任制。</w:t>
      </w:r>
    </w:p>
    <w:p>
      <w:pPr>
        <w:widowControl/>
        <w:spacing w:line="560" w:lineRule="exact"/>
        <w:jc w:val="center"/>
        <w:rPr>
          <w:rFonts w:ascii="黑体" w:hAnsi="黑体" w:eastAsia="黑体" w:cs="宋体"/>
          <w:b/>
          <w:color w:val="333333"/>
          <w:kern w:val="0"/>
          <w:sz w:val="24"/>
        </w:rPr>
      </w:pPr>
      <w:r>
        <w:rPr>
          <w:rFonts w:hint="eastAsia" w:ascii="黑体" w:hAnsi="黑体" w:eastAsia="黑体" w:cs="宋体"/>
          <w:b/>
          <w:color w:val="333333"/>
          <w:kern w:val="0"/>
          <w:sz w:val="32"/>
          <w:szCs w:val="32"/>
        </w:rPr>
        <w:t>第二章建档标准</w:t>
      </w:r>
    </w:p>
    <w:p>
      <w:pPr>
        <w:widowControl/>
        <w:spacing w:line="560" w:lineRule="exact"/>
        <w:ind w:firstLine="641"/>
        <w:rPr>
          <w:rFonts w:ascii="仿宋_GB2312" w:hAnsi="仿宋" w:eastAsia="仿宋_GB2312"/>
          <w:color w:val="000000"/>
          <w:sz w:val="32"/>
          <w:szCs w:val="32"/>
        </w:rPr>
      </w:pPr>
      <w:r>
        <w:rPr>
          <w:rFonts w:hint="eastAsia" w:ascii="仿宋_GB2312" w:hAnsi="仿宋" w:eastAsia="仿宋_GB2312"/>
          <w:b/>
          <w:color w:val="000000"/>
          <w:sz w:val="32"/>
          <w:szCs w:val="32"/>
        </w:rPr>
        <w:t>第五条</w:t>
      </w:r>
      <w:r>
        <w:rPr>
          <w:rFonts w:eastAsia="仿宋_GB2312"/>
          <w:b/>
          <w:bCs/>
          <w:color w:val="333333"/>
          <w:kern w:val="0"/>
          <w:sz w:val="32"/>
        </w:rPr>
        <w:t> </w:t>
      </w:r>
      <w:r>
        <w:rPr>
          <w:rFonts w:eastAsia="仿宋_GB2312"/>
          <w:kern w:val="0"/>
          <w:sz w:val="32"/>
          <w:szCs w:val="32"/>
        </w:rPr>
        <w:t> </w:t>
      </w:r>
      <w:r>
        <w:rPr>
          <w:rFonts w:hint="eastAsia" w:eastAsia="仿宋_GB2312"/>
          <w:kern w:val="0"/>
          <w:sz w:val="32"/>
          <w:szCs w:val="32"/>
        </w:rPr>
        <w:t>建立</w:t>
      </w:r>
      <w:r>
        <w:rPr>
          <w:rFonts w:hint="eastAsia" w:ascii="仿宋_GB2312" w:hAnsi="仿宋" w:eastAsia="仿宋_GB2312"/>
          <w:sz w:val="32"/>
          <w:szCs w:val="32"/>
        </w:rPr>
        <w:t>困难职工档案应当以职工与用人单位是否建立劳动关系为认定标准。</w:t>
      </w:r>
      <w:r>
        <w:rPr>
          <w:rFonts w:hint="eastAsia" w:ascii="仿宋_GB2312" w:hAnsi="仿宋" w:eastAsia="仿宋_GB2312"/>
          <w:color w:val="000000"/>
          <w:sz w:val="32"/>
          <w:szCs w:val="32"/>
        </w:rPr>
        <w:t>按照困难程度分为全总级、省总级和市总级三级档案（县、区总工会级和基层工会级，由所在地总工会确定）。按照分级管理原则，符合全总建档标准的建立全总级档案，符合省总建档标准的建立省总级档案，依此类推。困难职工家庭的困难标准衡量如下：</w:t>
      </w:r>
    </w:p>
    <w:p>
      <w:pPr>
        <w:widowControl/>
        <w:spacing w:line="560" w:lineRule="exact"/>
        <w:ind w:firstLine="640"/>
        <w:rPr>
          <w:rFonts w:ascii="仿宋_GB2312" w:hAnsi="仿宋" w:eastAsia="仿宋_GB2312"/>
          <w:color w:val="000000"/>
          <w:sz w:val="32"/>
          <w:szCs w:val="32"/>
        </w:rPr>
      </w:pPr>
      <w:r>
        <w:rPr>
          <w:rFonts w:hint="eastAsia" w:ascii="仿宋_GB2312" w:hAnsi="仿宋" w:eastAsia="仿宋_GB2312"/>
          <w:b/>
          <w:color w:val="000000"/>
          <w:sz w:val="32"/>
          <w:szCs w:val="32"/>
        </w:rPr>
        <w:t>（一）全总级档案。</w:t>
      </w:r>
      <w:r>
        <w:rPr>
          <w:rFonts w:hint="eastAsia" w:ascii="仿宋_GB2312" w:hAnsi="仿宋" w:eastAsia="仿宋_GB2312"/>
          <w:color w:val="000000"/>
          <w:sz w:val="32"/>
          <w:szCs w:val="32"/>
        </w:rPr>
        <w:t>具备下列条件之一的困难职工家庭，应当建立全总级档案。</w:t>
      </w:r>
    </w:p>
    <w:p>
      <w:pPr>
        <w:adjustRightInd w:val="0"/>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s="Arial"/>
          <w:b/>
          <w:color w:val="000000"/>
          <w:kern w:val="0"/>
          <w:sz w:val="32"/>
          <w:szCs w:val="32"/>
        </w:rPr>
        <w:t xml:space="preserve">1. </w:t>
      </w:r>
      <w:r>
        <w:rPr>
          <w:rFonts w:hint="eastAsia" w:ascii="仿宋_GB2312" w:hAnsi="仿宋" w:eastAsia="仿宋_GB2312"/>
          <w:color w:val="000000"/>
          <w:sz w:val="32"/>
          <w:szCs w:val="32"/>
        </w:rPr>
        <w:t>低保户。家庭人均可支配月收入（祥见附件有关说明，注一）低于（</w:t>
      </w:r>
      <w:r>
        <w:rPr>
          <w:rFonts w:hint="eastAsia" w:ascii="宋体" w:hAnsi="宋体" w:cs="宋体"/>
          <w:color w:val="000000"/>
          <w:sz w:val="32"/>
          <w:szCs w:val="32"/>
        </w:rPr>
        <w:t>≦</w:t>
      </w:r>
      <w:r>
        <w:rPr>
          <w:rFonts w:hint="eastAsia" w:ascii="仿宋_GB2312" w:hAnsi="仿宋_GB2312" w:eastAsia="仿宋_GB2312" w:cs="仿宋_GB2312"/>
          <w:color w:val="000000"/>
          <w:sz w:val="32"/>
          <w:szCs w:val="32"/>
        </w:rPr>
        <w:t>）当地最低生活保障标准（注二）</w:t>
      </w:r>
      <w:r>
        <w:rPr>
          <w:rFonts w:hint="eastAsia" w:ascii="仿宋_GB2312" w:hAnsi="仿宋" w:eastAsia="仿宋_GB2312"/>
          <w:color w:val="000000"/>
          <w:sz w:val="32"/>
          <w:szCs w:val="32"/>
        </w:rPr>
        <w:t>，经政府救助后仍生活困难的职工家庭。</w:t>
      </w:r>
    </w:p>
    <w:p>
      <w:pPr>
        <w:adjustRightInd w:val="0"/>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s="Arial"/>
          <w:b/>
          <w:color w:val="000000"/>
          <w:kern w:val="0"/>
          <w:sz w:val="32"/>
          <w:szCs w:val="32"/>
        </w:rPr>
        <w:t xml:space="preserve">2. </w:t>
      </w:r>
      <w:r>
        <w:rPr>
          <w:rFonts w:hint="eastAsia" w:ascii="仿宋_GB2312" w:hAnsi="仿宋" w:eastAsia="仿宋_GB2312"/>
          <w:color w:val="000000"/>
          <w:sz w:val="32"/>
          <w:szCs w:val="32"/>
        </w:rPr>
        <w:t>低保边缘户。连续</w:t>
      </w:r>
      <w:r>
        <w:rPr>
          <w:rFonts w:ascii="仿宋_GB2312" w:hAnsi="仿宋" w:eastAsia="仿宋_GB2312"/>
          <w:color w:val="000000"/>
          <w:sz w:val="32"/>
          <w:szCs w:val="32"/>
        </w:rPr>
        <w:t>6</w:t>
      </w:r>
      <w:r>
        <w:rPr>
          <w:rFonts w:hint="eastAsia" w:ascii="仿宋_GB2312" w:hAnsi="仿宋" w:eastAsia="仿宋_GB2312"/>
          <w:color w:val="000000"/>
          <w:sz w:val="32"/>
          <w:szCs w:val="32"/>
        </w:rPr>
        <w:t>个月以上家庭实际人均可支配月收入低于当地最低生活保障标准，未经政府救助，生活特别困难的职工家庭；家庭人均可支配月收入在当地最低生活保障标准</w:t>
      </w:r>
      <w:r>
        <w:rPr>
          <w:rFonts w:ascii="仿宋_GB2312" w:hAnsi="仿宋" w:eastAsia="仿宋_GB2312"/>
          <w:color w:val="000000"/>
          <w:sz w:val="32"/>
          <w:szCs w:val="32"/>
        </w:rPr>
        <w:t xml:space="preserve"> 1.5 </w:t>
      </w:r>
      <w:r>
        <w:rPr>
          <w:rFonts w:hint="eastAsia" w:ascii="仿宋_GB2312" w:hAnsi="仿宋" w:eastAsia="仿宋_GB2312"/>
          <w:color w:val="000000"/>
          <w:sz w:val="32"/>
          <w:szCs w:val="32"/>
        </w:rPr>
        <w:t>倍（含）以下，且满足（家庭可支配收入</w:t>
      </w:r>
      <w:r>
        <w:rPr>
          <w:rFonts w:ascii="仿宋_GB2312" w:hAnsi="仿宋" w:eastAsia="仿宋_GB2312"/>
          <w:color w:val="000000"/>
          <w:sz w:val="32"/>
          <w:szCs w:val="32"/>
        </w:rPr>
        <w:t>-</w:t>
      </w:r>
      <w:r>
        <w:rPr>
          <w:rFonts w:hint="eastAsia" w:ascii="仿宋_GB2312" w:hAnsi="仿宋" w:eastAsia="仿宋_GB2312"/>
          <w:color w:val="000000"/>
          <w:sz w:val="32"/>
          <w:szCs w:val="32"/>
        </w:rPr>
        <w:t>由于患病、子女上学、残疾、单亲及其它特殊原因造成支出费用〈注三〉）÷家庭总人口</w:t>
      </w:r>
      <w:r>
        <w:rPr>
          <w:rFonts w:hint="eastAsia" w:ascii="宋体" w:hAnsi="宋体" w:cs="宋体"/>
          <w:color w:val="000000"/>
          <w:sz w:val="32"/>
          <w:szCs w:val="32"/>
        </w:rPr>
        <w:t>≦</w:t>
      </w:r>
      <w:r>
        <w:rPr>
          <w:rFonts w:hint="eastAsia" w:ascii="仿宋_GB2312" w:hAnsi="仿宋" w:eastAsia="仿宋_GB2312"/>
          <w:color w:val="000000"/>
          <w:sz w:val="32"/>
          <w:szCs w:val="32"/>
        </w:rPr>
        <w:t>当地低保标准的职工家庭。</w:t>
      </w:r>
    </w:p>
    <w:p>
      <w:pPr>
        <w:adjustRightInd w:val="0"/>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s="Arial"/>
          <w:b/>
          <w:color w:val="000000"/>
          <w:kern w:val="0"/>
          <w:sz w:val="32"/>
          <w:szCs w:val="32"/>
        </w:rPr>
        <w:t xml:space="preserve">3. </w:t>
      </w:r>
      <w:r>
        <w:rPr>
          <w:rFonts w:hint="eastAsia" w:ascii="仿宋_GB2312" w:hAnsi="仿宋" w:eastAsia="仿宋_GB2312"/>
          <w:color w:val="000000"/>
          <w:sz w:val="32"/>
          <w:szCs w:val="32"/>
        </w:rPr>
        <w:t>意外致困户。家庭人均月收入在当地最低生活保障标准</w:t>
      </w:r>
      <w:r>
        <w:rPr>
          <w:rFonts w:ascii="仿宋_GB2312" w:hAnsi="仿宋" w:eastAsia="仿宋_GB2312"/>
          <w:color w:val="000000"/>
          <w:sz w:val="32"/>
          <w:szCs w:val="32"/>
        </w:rPr>
        <w:t>3</w:t>
      </w:r>
      <w:r>
        <w:rPr>
          <w:rFonts w:hint="eastAsia" w:ascii="仿宋_GB2312" w:hAnsi="仿宋" w:eastAsia="仿宋_GB2312"/>
          <w:color w:val="000000"/>
          <w:sz w:val="32"/>
          <w:szCs w:val="32"/>
        </w:rPr>
        <w:t>倍（含）以下，但由于遭受突发事件、意外伤害、重大疾病及其他原因导致生活困难的职工家庭（</w:t>
      </w:r>
      <w:r>
        <w:rPr>
          <w:rFonts w:hint="eastAsia" w:ascii="仿宋_GB2312" w:hAnsi="仿宋" w:eastAsia="仿宋_GB2312"/>
          <w:sz w:val="32"/>
          <w:szCs w:val="32"/>
        </w:rPr>
        <w:t>注四</w:t>
      </w:r>
      <w:r>
        <w:rPr>
          <w:rFonts w:hint="eastAsia" w:ascii="仿宋_GB2312" w:hAnsi="仿宋" w:eastAsia="仿宋_GB2312"/>
          <w:color w:val="000000"/>
          <w:sz w:val="32"/>
          <w:szCs w:val="32"/>
        </w:rPr>
        <w:t>），且符合（家庭可支配收入</w:t>
      </w:r>
      <w:r>
        <w:rPr>
          <w:rFonts w:ascii="仿宋_GB2312" w:hAnsi="仿宋" w:eastAsia="仿宋_GB2312"/>
          <w:color w:val="000000"/>
          <w:sz w:val="32"/>
          <w:szCs w:val="32"/>
        </w:rPr>
        <w:t>-</w:t>
      </w:r>
      <w:r>
        <w:rPr>
          <w:rFonts w:hint="eastAsia" w:ascii="仿宋_GB2312" w:hAnsi="仿宋" w:eastAsia="仿宋_GB2312"/>
          <w:color w:val="000000"/>
          <w:sz w:val="32"/>
          <w:szCs w:val="32"/>
        </w:rPr>
        <w:t>意外致困造成支出费用）÷家庭总人口</w:t>
      </w:r>
      <w:r>
        <w:rPr>
          <w:rFonts w:hint="eastAsia" w:ascii="宋体" w:hAnsi="宋体" w:cs="宋体"/>
          <w:color w:val="000000"/>
          <w:sz w:val="32"/>
          <w:szCs w:val="32"/>
        </w:rPr>
        <w:t>≦</w:t>
      </w:r>
      <w:r>
        <w:rPr>
          <w:rFonts w:hint="eastAsia" w:ascii="仿宋_GB2312" w:hAnsi="仿宋" w:eastAsia="仿宋_GB2312"/>
          <w:color w:val="000000"/>
          <w:sz w:val="32"/>
          <w:szCs w:val="32"/>
        </w:rPr>
        <w:t>当地低保标准的职工家庭。</w:t>
      </w:r>
    </w:p>
    <w:p>
      <w:pPr>
        <w:adjustRightInd w:val="0"/>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s="Arial"/>
          <w:b/>
          <w:color w:val="000000"/>
          <w:kern w:val="0"/>
          <w:sz w:val="32"/>
          <w:szCs w:val="32"/>
        </w:rPr>
        <w:t xml:space="preserve">4. </w:t>
      </w:r>
      <w:r>
        <w:rPr>
          <w:rFonts w:hint="eastAsia" w:ascii="仿宋_GB2312" w:hAnsi="仿宋" w:eastAsia="仿宋_GB2312"/>
          <w:color w:val="000000"/>
          <w:sz w:val="32"/>
          <w:szCs w:val="32"/>
        </w:rPr>
        <w:t>其它原因致困户。家庭人均可支配月收入虽然超过当地最低生活保障标准</w:t>
      </w:r>
      <w:r>
        <w:rPr>
          <w:rFonts w:ascii="仿宋_GB2312" w:hAnsi="仿宋" w:eastAsia="仿宋_GB2312"/>
          <w:color w:val="000000"/>
          <w:sz w:val="32"/>
          <w:szCs w:val="32"/>
        </w:rPr>
        <w:t xml:space="preserve"> 3 </w:t>
      </w:r>
      <w:r>
        <w:rPr>
          <w:rFonts w:hint="eastAsia" w:ascii="仿宋_GB2312" w:hAnsi="仿宋" w:eastAsia="仿宋_GB2312"/>
          <w:color w:val="000000"/>
          <w:sz w:val="32"/>
          <w:szCs w:val="32"/>
        </w:rPr>
        <w:t>倍，但是家庭遭遇非常重大意外灾害，导致家庭生活特别困难，且符合</w:t>
      </w:r>
      <w:r>
        <w:rPr>
          <w:rFonts w:ascii="仿宋_GB2312" w:hAnsi="仿宋" w:eastAsia="仿宋_GB2312"/>
          <w:color w:val="000000"/>
          <w:sz w:val="32"/>
          <w:szCs w:val="32"/>
        </w:rPr>
        <w:t xml:space="preserve"> (</w:t>
      </w:r>
      <w:r>
        <w:rPr>
          <w:rFonts w:hint="eastAsia" w:ascii="仿宋_GB2312" w:hAnsi="仿宋" w:eastAsia="仿宋_GB2312"/>
          <w:color w:val="000000"/>
          <w:sz w:val="32"/>
          <w:szCs w:val="32"/>
        </w:rPr>
        <w:t>家庭可支配收入</w:t>
      </w:r>
      <w:r>
        <w:rPr>
          <w:rFonts w:ascii="仿宋_GB2312" w:hAnsi="仿宋" w:eastAsia="仿宋_GB2312"/>
          <w:color w:val="000000"/>
          <w:sz w:val="32"/>
          <w:szCs w:val="32"/>
        </w:rPr>
        <w:t>+</w:t>
      </w:r>
      <w:r>
        <w:rPr>
          <w:rFonts w:hint="eastAsia" w:ascii="仿宋_GB2312" w:hAnsi="仿宋" w:eastAsia="仿宋_GB2312"/>
          <w:color w:val="000000"/>
          <w:sz w:val="32"/>
          <w:szCs w:val="32"/>
        </w:rPr>
        <w:t>投资性净资产</w:t>
      </w:r>
      <w:r>
        <w:rPr>
          <w:rFonts w:ascii="仿宋_GB2312" w:hAnsi="仿宋" w:eastAsia="仿宋_GB2312"/>
          <w:color w:val="000000"/>
          <w:sz w:val="32"/>
          <w:szCs w:val="32"/>
        </w:rPr>
        <w:t>+</w:t>
      </w:r>
      <w:r>
        <w:rPr>
          <w:rFonts w:hint="eastAsia" w:ascii="仿宋_GB2312" w:hAnsi="仿宋" w:eastAsia="仿宋_GB2312"/>
          <w:color w:val="000000"/>
          <w:sz w:val="32"/>
          <w:szCs w:val="32"/>
        </w:rPr>
        <w:t>储蓄</w:t>
      </w:r>
      <w:r>
        <w:rPr>
          <w:rFonts w:ascii="仿宋_GB2312" w:hAnsi="仿宋" w:eastAsia="仿宋_GB2312"/>
          <w:color w:val="000000"/>
          <w:sz w:val="32"/>
          <w:szCs w:val="32"/>
        </w:rPr>
        <w:t>-</w:t>
      </w:r>
      <w:r>
        <w:rPr>
          <w:rFonts w:hint="eastAsia" w:ascii="仿宋_GB2312" w:hAnsi="仿宋" w:eastAsia="仿宋_GB2312"/>
          <w:color w:val="000000"/>
          <w:sz w:val="32"/>
          <w:szCs w:val="32"/>
        </w:rPr>
        <w:t>意外致困造成支出费用</w:t>
      </w:r>
      <w:r>
        <w:rPr>
          <w:rFonts w:ascii="仿宋_GB2312" w:hAnsi="仿宋" w:eastAsia="仿宋_GB2312"/>
          <w:color w:val="000000"/>
          <w:sz w:val="32"/>
          <w:szCs w:val="32"/>
        </w:rPr>
        <w:t>)</w:t>
      </w:r>
      <w:r>
        <w:rPr>
          <w:rFonts w:hint="eastAsia" w:ascii="仿宋_GB2312" w:hAnsi="仿宋" w:eastAsia="仿宋_GB2312"/>
          <w:color w:val="000000"/>
          <w:sz w:val="32"/>
          <w:szCs w:val="32"/>
        </w:rPr>
        <w:t>÷家庭总人口≤当地低保标准）（此公式仅适用本款）的条件。</w:t>
      </w:r>
    </w:p>
    <w:p>
      <w:pPr>
        <w:adjustRightInd w:val="0"/>
        <w:snapToGrid w:val="0"/>
        <w:spacing w:line="560" w:lineRule="exact"/>
        <w:ind w:firstLine="640" w:firstLineChars="200"/>
        <w:rPr>
          <w:rFonts w:ascii="仿宋_GB2312" w:hAnsi="仿宋" w:eastAsia="仿宋_GB2312"/>
          <w:color w:val="000000"/>
          <w:sz w:val="32"/>
          <w:szCs w:val="32"/>
        </w:rPr>
      </w:pPr>
      <w:r>
        <w:rPr>
          <w:rFonts w:ascii="仿宋_GB2312" w:hAnsi="仿宋" w:eastAsia="仿宋_GB2312" w:cs="Arial"/>
          <w:b/>
          <w:color w:val="000000"/>
          <w:kern w:val="0"/>
          <w:sz w:val="32"/>
          <w:szCs w:val="32"/>
        </w:rPr>
        <w:t xml:space="preserve">5. </w:t>
      </w:r>
      <w:r>
        <w:rPr>
          <w:rFonts w:hint="eastAsia" w:ascii="仿宋_GB2312" w:hAnsi="仿宋" w:eastAsia="仿宋_GB2312"/>
          <w:color w:val="000000"/>
          <w:sz w:val="32"/>
          <w:szCs w:val="32"/>
        </w:rPr>
        <w:t>困难农民工。应当以工资收入为主要生活来源、与用人单位建立劳动关系（注五）稳定在６个月以上的非城镇户籍人员。按务工地标准且符合上述条件之一的农民工家庭。</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农村建档立卡贫困户不得使用各级财政、工会列支的帮扶专项资金，应当使用工会经费列支的扶贫专项资金。对于农村建档立卡贫困户建立困难农民工档案的，应当符合困难农民工建档标准，一般只对农村建档立卡困难农民工进行助学帮扶，其它生活救助、大病救助因已享受脱贫攻坚的优惠政策，原则上不再帮扶。</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b/>
          <w:color w:val="000000"/>
          <w:sz w:val="32"/>
          <w:szCs w:val="32"/>
        </w:rPr>
        <w:t>（二）省总级档案。</w:t>
      </w:r>
      <w:r>
        <w:rPr>
          <w:rFonts w:hint="eastAsia" w:ascii="仿宋_GB2312" w:hAnsi="仿宋" w:eastAsia="仿宋_GB2312"/>
          <w:color w:val="000000"/>
          <w:sz w:val="32"/>
          <w:szCs w:val="32"/>
        </w:rPr>
        <w:t>可支配收入（参照全总级档案建档分类标准）减去致困原因造成的支出费用（不含日常生活支出），在当地低保线</w:t>
      </w:r>
      <w:r>
        <w:rPr>
          <w:rFonts w:ascii="仿宋_GB2312" w:hAnsi="仿宋" w:eastAsia="仿宋_GB2312"/>
          <w:color w:val="000000"/>
          <w:sz w:val="32"/>
          <w:szCs w:val="32"/>
        </w:rPr>
        <w:t>1.5</w:t>
      </w:r>
      <w:r>
        <w:rPr>
          <w:rFonts w:hint="eastAsia" w:ascii="仿宋_GB2312" w:hAnsi="仿宋" w:eastAsia="仿宋_GB2312"/>
          <w:color w:val="000000"/>
          <w:sz w:val="32"/>
          <w:szCs w:val="32"/>
        </w:rPr>
        <w:t>倍（含）以内。</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b/>
          <w:color w:val="000000"/>
          <w:sz w:val="32"/>
          <w:szCs w:val="32"/>
        </w:rPr>
        <w:t>（三）市总级档案。</w:t>
      </w:r>
      <w:r>
        <w:rPr>
          <w:rFonts w:hint="eastAsia" w:ascii="仿宋_GB2312" w:hAnsi="仿宋" w:eastAsia="仿宋_GB2312"/>
          <w:color w:val="000000"/>
          <w:sz w:val="32"/>
          <w:szCs w:val="32"/>
        </w:rPr>
        <w:t>可支配收入（原则上参照全总级档案建档分类标准）减去致困原因造成的支出费用（不含日常生活支出），一般在当地低保线</w:t>
      </w:r>
      <w:r>
        <w:rPr>
          <w:rFonts w:ascii="仿宋_GB2312" w:hAnsi="仿宋" w:eastAsia="仿宋_GB2312"/>
          <w:color w:val="000000"/>
          <w:sz w:val="32"/>
          <w:szCs w:val="32"/>
        </w:rPr>
        <w:t>2</w:t>
      </w:r>
      <w:r>
        <w:rPr>
          <w:rFonts w:hint="eastAsia" w:ascii="仿宋_GB2312" w:hAnsi="仿宋" w:eastAsia="仿宋_GB2312"/>
          <w:color w:val="000000"/>
          <w:sz w:val="32"/>
          <w:szCs w:val="32"/>
        </w:rPr>
        <w:t>倍（含）以内。</w:t>
      </w:r>
    </w:p>
    <w:p>
      <w:pPr>
        <w:adjustRightInd w:val="0"/>
        <w:snapToGrid w:val="0"/>
        <w:spacing w:line="560" w:lineRule="exact"/>
        <w:ind w:firstLine="627" w:firstLineChars="196"/>
        <w:rPr>
          <w:rFonts w:ascii="仿宋_GB2312" w:hAnsi="宋体" w:eastAsia="仿宋_GB2312" w:cs="宋体"/>
          <w:b/>
          <w:bCs/>
          <w:color w:val="333333"/>
          <w:kern w:val="0"/>
          <w:sz w:val="32"/>
          <w:szCs w:val="32"/>
        </w:rPr>
      </w:pPr>
      <w:r>
        <w:rPr>
          <w:rFonts w:hint="eastAsia" w:ascii="仿宋_GB2312" w:hAnsi="宋体" w:eastAsia="仿宋_GB2312" w:cs="宋体"/>
          <w:b/>
          <w:bCs/>
          <w:color w:val="333333"/>
          <w:kern w:val="0"/>
          <w:sz w:val="32"/>
          <w:szCs w:val="32"/>
        </w:rPr>
        <w:t>第六条</w:t>
      </w:r>
      <w:r>
        <w:rPr>
          <w:rFonts w:hint="eastAsia" w:ascii="仿宋_GB2312" w:hAnsi="宋体" w:eastAsia="仿宋_GB2312" w:cs="宋体"/>
          <w:b/>
          <w:bCs/>
          <w:color w:val="333333"/>
          <w:kern w:val="0"/>
          <w:sz w:val="32"/>
          <w:szCs w:val="32"/>
          <w:lang w:val="en-US" w:eastAsia="zh-CN"/>
        </w:rPr>
        <w:t xml:space="preserve"> </w:t>
      </w:r>
      <w:r>
        <w:rPr>
          <w:rFonts w:hint="eastAsia" w:ascii="仿宋_GB2312" w:hAnsi="宋体" w:eastAsia="仿宋_GB2312" w:cs="宋体"/>
          <w:bCs/>
          <w:color w:val="333333"/>
          <w:kern w:val="0"/>
          <w:sz w:val="32"/>
          <w:szCs w:val="32"/>
        </w:rPr>
        <w:t>家庭成员收入和核定：</w:t>
      </w:r>
    </w:p>
    <w:p>
      <w:pPr>
        <w:adjustRightInd w:val="0"/>
        <w:snapToGrid w:val="0"/>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（一）家庭人均月收入</w:t>
      </w:r>
      <w:r>
        <w:rPr>
          <w:rFonts w:ascii="仿宋_GB2312" w:hAnsi="仿宋" w:eastAsia="仿宋_GB2312"/>
          <w:color w:val="000000"/>
          <w:sz w:val="32"/>
          <w:szCs w:val="32"/>
        </w:rPr>
        <w:t>=(</w:t>
      </w:r>
      <w:r>
        <w:rPr>
          <w:rFonts w:hint="eastAsia" w:ascii="仿宋_GB2312" w:hAnsi="仿宋" w:eastAsia="仿宋_GB2312"/>
          <w:color w:val="000000"/>
          <w:sz w:val="32"/>
          <w:szCs w:val="32"/>
        </w:rPr>
        <w:t>年度家庭共同生活成员工资性收入总额</w:t>
      </w:r>
      <w:r>
        <w:rPr>
          <w:rFonts w:ascii="仿宋_GB2312" w:hAnsi="仿宋" w:eastAsia="仿宋_GB2312"/>
          <w:color w:val="000000"/>
          <w:sz w:val="32"/>
          <w:szCs w:val="32"/>
        </w:rPr>
        <w:t>-</w:t>
      </w:r>
      <w:r>
        <w:rPr>
          <w:rFonts w:hint="eastAsia" w:ascii="仿宋_GB2312" w:hAnsi="仿宋" w:eastAsia="仿宋_GB2312"/>
          <w:color w:val="000000"/>
          <w:sz w:val="32"/>
          <w:szCs w:val="32"/>
        </w:rPr>
        <w:t>缴纳所得税</w:t>
      </w:r>
      <w:r>
        <w:rPr>
          <w:rFonts w:ascii="仿宋_GB2312" w:hAnsi="仿宋" w:eastAsia="仿宋_GB2312"/>
          <w:color w:val="000000"/>
          <w:sz w:val="32"/>
          <w:szCs w:val="32"/>
        </w:rPr>
        <w:t>-</w:t>
      </w:r>
      <w:r>
        <w:rPr>
          <w:rFonts w:hint="eastAsia" w:ascii="仿宋_GB2312" w:hAnsi="仿宋" w:eastAsia="仿宋_GB2312"/>
          <w:color w:val="000000"/>
          <w:sz w:val="32"/>
          <w:szCs w:val="32"/>
        </w:rPr>
        <w:t>社会保障即“五险一金”支出</w:t>
      </w:r>
      <w:r>
        <w:rPr>
          <w:rFonts w:ascii="仿宋_GB2312" w:hAnsi="仿宋" w:eastAsia="仿宋_GB2312"/>
          <w:color w:val="000000"/>
          <w:sz w:val="32"/>
          <w:szCs w:val="32"/>
        </w:rPr>
        <w:t>+</w:t>
      </w:r>
      <w:r>
        <w:rPr>
          <w:rFonts w:hint="eastAsia" w:ascii="仿宋_GB2312" w:hAnsi="仿宋" w:eastAsia="仿宋_GB2312"/>
          <w:color w:val="000000"/>
          <w:sz w:val="32"/>
          <w:szCs w:val="32"/>
        </w:rPr>
        <w:t>年度家庭经营净收入</w:t>
      </w:r>
      <w:r>
        <w:rPr>
          <w:rFonts w:ascii="仿宋_GB2312" w:hAnsi="仿宋" w:eastAsia="仿宋_GB2312"/>
          <w:color w:val="000000"/>
          <w:sz w:val="32"/>
          <w:szCs w:val="32"/>
        </w:rPr>
        <w:t>+</w:t>
      </w:r>
      <w:r>
        <w:rPr>
          <w:rFonts w:hint="eastAsia" w:ascii="仿宋_GB2312" w:hAnsi="仿宋" w:eastAsia="仿宋_GB2312"/>
          <w:color w:val="000000"/>
          <w:sz w:val="32"/>
          <w:szCs w:val="32"/>
        </w:rPr>
        <w:t>年度家庭财产净收入</w:t>
      </w:r>
      <w:r>
        <w:rPr>
          <w:rFonts w:ascii="仿宋_GB2312" w:hAnsi="仿宋" w:eastAsia="仿宋_GB2312"/>
          <w:color w:val="000000"/>
          <w:sz w:val="32"/>
          <w:szCs w:val="32"/>
        </w:rPr>
        <w:t>+</w:t>
      </w:r>
      <w:r>
        <w:rPr>
          <w:rFonts w:hint="eastAsia" w:ascii="仿宋_GB2312" w:hAnsi="仿宋" w:eastAsia="仿宋_GB2312"/>
          <w:color w:val="000000"/>
          <w:sz w:val="32"/>
          <w:szCs w:val="32"/>
        </w:rPr>
        <w:t>年度家庭转移净收入）÷家庭共同生活成员人数÷</w:t>
      </w:r>
      <w:r>
        <w:rPr>
          <w:rFonts w:ascii="仿宋_GB2312" w:hAnsi="仿宋" w:eastAsia="仿宋_GB2312"/>
          <w:color w:val="000000"/>
          <w:sz w:val="32"/>
          <w:szCs w:val="32"/>
        </w:rPr>
        <w:t>12</w:t>
      </w:r>
      <w:r>
        <w:rPr>
          <w:rFonts w:hint="eastAsia" w:ascii="仿宋_GB2312" w:hAnsi="仿宋" w:eastAsia="仿宋_GB2312"/>
          <w:color w:val="000000"/>
          <w:sz w:val="32"/>
          <w:szCs w:val="32"/>
        </w:rPr>
        <w:t>个月。年度为申请年的上一年度（</w:t>
      </w:r>
      <w:r>
        <w:rPr>
          <w:rFonts w:ascii="仿宋_GB2312" w:hAnsi="仿宋" w:eastAsia="仿宋_GB2312"/>
          <w:color w:val="000000"/>
          <w:sz w:val="32"/>
          <w:szCs w:val="32"/>
        </w:rPr>
        <w:t>12</w:t>
      </w:r>
      <w:r>
        <w:rPr>
          <w:rFonts w:hint="eastAsia" w:ascii="仿宋_GB2312" w:hAnsi="仿宋" w:eastAsia="仿宋_GB2312"/>
          <w:color w:val="000000"/>
          <w:sz w:val="32"/>
          <w:szCs w:val="32"/>
        </w:rPr>
        <w:t>个月）。</w:t>
      </w:r>
    </w:p>
    <w:p>
      <w:pPr>
        <w:adjustRightInd w:val="0"/>
        <w:snapToGrid w:val="0"/>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工资性收入以工资条、个人存折明细、银行卡明细加盖单位公章或支付单位开具的年收入（扣除“五险一金”和税费）证明为依据；养老金（退休金）以个人银行账户流水明细为依据；家庭经营性收入、财产性收入、转移性收入等由支付单位出具证明或通过其他方法、途径核查比对。</w:t>
      </w:r>
    </w:p>
    <w:p>
      <w:pPr>
        <w:adjustRightInd w:val="0"/>
        <w:snapToGrid w:val="0"/>
        <w:spacing w:line="560" w:lineRule="exact"/>
        <w:ind w:firstLine="627" w:firstLineChars="196"/>
        <w:rPr>
          <w:rFonts w:ascii="仿宋_GB2312" w:hAnsi="仿宋" w:eastAsia="仿宋_GB2312"/>
          <w:sz w:val="32"/>
          <w:szCs w:val="32"/>
        </w:rPr>
      </w:pPr>
      <w:r>
        <w:rPr>
          <w:rFonts w:hint="eastAsia" w:ascii="仿宋_GB2312" w:hAnsi="仿宋" w:eastAsia="仿宋_GB2312"/>
          <w:color w:val="000000"/>
          <w:sz w:val="32"/>
          <w:szCs w:val="32"/>
        </w:rPr>
        <w:t>（二）困难职工家庭成员收入不宜确定的，通过走访、评估、邻里问询等多种方式，结合当地实际及职工年龄和身体状况等实际情况，综合评定；确实无法核实收入的，按照家庭所在地最低工资规定予以认定收入。</w:t>
      </w:r>
      <w:r>
        <w:rPr>
          <w:rFonts w:hint="eastAsia" w:ascii="仿宋_GB2312" w:hAnsi="仿宋" w:eastAsia="仿宋_GB2312"/>
          <w:sz w:val="32"/>
          <w:szCs w:val="32"/>
        </w:rPr>
        <w:t>困难农民工配偶一方居住农村，收入无法认定，根据家庭所在地上年度统计部门发布的农村居民可支配收入进行测算。</w:t>
      </w:r>
    </w:p>
    <w:p>
      <w:pPr>
        <w:adjustRightInd w:val="0"/>
        <w:snapToGrid w:val="0"/>
        <w:spacing w:line="560" w:lineRule="exact"/>
        <w:ind w:firstLine="627" w:firstLineChars="196"/>
        <w:rPr>
          <w:rFonts w:ascii="仿宋_GB2312" w:hAnsi="宋体" w:eastAsia="仿宋_GB2312" w:cs="宋体"/>
          <w:b/>
          <w:bCs/>
          <w:color w:val="333333"/>
          <w:kern w:val="0"/>
          <w:sz w:val="32"/>
          <w:szCs w:val="32"/>
        </w:rPr>
      </w:pPr>
      <w:r>
        <w:rPr>
          <w:rFonts w:hint="eastAsia" w:ascii="仿宋_GB2312" w:hAnsi="宋体" w:eastAsia="仿宋_GB2312" w:cs="宋体"/>
          <w:b/>
          <w:bCs/>
          <w:color w:val="333333"/>
          <w:kern w:val="0"/>
          <w:sz w:val="32"/>
          <w:szCs w:val="32"/>
        </w:rPr>
        <w:t>第七条</w:t>
      </w:r>
      <w:r>
        <w:rPr>
          <w:rFonts w:hint="eastAsia" w:ascii="仿宋_GB2312" w:hAnsi="宋体" w:eastAsia="仿宋_GB2312" w:cs="宋体"/>
          <w:b/>
          <w:bCs/>
          <w:color w:val="333333"/>
          <w:kern w:val="0"/>
          <w:sz w:val="32"/>
          <w:szCs w:val="32"/>
          <w:lang w:val="en-US" w:eastAsia="zh-CN"/>
        </w:rPr>
        <w:t xml:space="preserve"> </w:t>
      </w:r>
      <w:r>
        <w:rPr>
          <w:rFonts w:hint="eastAsia" w:ascii="仿宋_GB2312" w:hAnsi="宋体" w:eastAsia="仿宋_GB2312" w:cs="宋体"/>
          <w:b/>
          <w:bCs/>
          <w:color w:val="333333"/>
          <w:kern w:val="0"/>
          <w:sz w:val="32"/>
          <w:szCs w:val="32"/>
        </w:rPr>
        <w:t>市困难职工和困难农民工家庭经济状况核对</w:t>
      </w:r>
    </w:p>
    <w:p>
      <w:pPr>
        <w:autoSpaceDE w:val="0"/>
        <w:autoSpaceDN w:val="0"/>
        <w:adjustRightInd w:val="0"/>
        <w:ind w:firstLine="640" w:firstLineChars="200"/>
        <w:jc w:val="left"/>
        <w:rPr>
          <w:rFonts w:ascii="仿宋_GB2312" w:hAnsi="宋体" w:eastAsia="仿宋_GB2312" w:cs="宋体"/>
          <w:bCs/>
          <w:color w:val="333333"/>
          <w:kern w:val="0"/>
          <w:sz w:val="32"/>
          <w:szCs w:val="32"/>
        </w:rPr>
      </w:pPr>
      <w:r>
        <w:rPr>
          <w:rFonts w:hint="eastAsia" w:ascii="仿宋_GB2312" w:eastAsia="仿宋_GB2312" w:cs="仿宋" w:hAnsiTheme="minorHAnsi"/>
          <w:kern w:val="0"/>
          <w:sz w:val="32"/>
          <w:szCs w:val="32"/>
        </w:rPr>
        <w:t>（一）困难职工在建档之前，原则上要按照皖工发〔2017〕69 号文件规定进行困难职工家庭信息比对核查，</w:t>
      </w:r>
      <w:r>
        <w:rPr>
          <w:rFonts w:hint="eastAsia" w:ascii="仿宋_GB2312" w:hAnsi="宋体" w:eastAsia="仿宋_GB2312" w:cs="宋体"/>
          <w:bCs/>
          <w:color w:val="333333"/>
          <w:kern w:val="0"/>
          <w:sz w:val="32"/>
          <w:szCs w:val="32"/>
        </w:rPr>
        <w:t>若对困难职工家庭经济状况进行核对存在一定困难，</w:t>
      </w:r>
      <w:r>
        <w:rPr>
          <w:rFonts w:hint="eastAsia" w:ascii="仿宋_GB2312" w:hAnsi="宋体" w:eastAsia="仿宋_GB2312" w:cs="宋体"/>
          <w:bCs/>
          <w:kern w:val="0"/>
          <w:sz w:val="32"/>
          <w:szCs w:val="32"/>
        </w:rPr>
        <w:t>应当协调当地有关部门，</w:t>
      </w:r>
      <w:r>
        <w:rPr>
          <w:rFonts w:hint="eastAsia" w:ascii="仿宋_GB2312" w:hAnsi="宋体" w:eastAsia="仿宋_GB2312" w:cs="宋体"/>
          <w:bCs/>
          <w:color w:val="333333"/>
          <w:kern w:val="0"/>
          <w:sz w:val="32"/>
          <w:szCs w:val="32"/>
        </w:rPr>
        <w:t>对困难职工家庭房产信息、车辆信息、工商登记信息做到“三必查”，在核查的基础上，再结合其它信息综合判断。困难农民工原则上由劳动关系所在地工会组织建档帮扶，困难农民工家庭经济状况无法进行核查，县级（含县级）以上总工会应落实专人进行实地走访，综合考量困难农民工家庭经济情况，按照程序建档帮扶。</w:t>
      </w:r>
      <w:r>
        <w:rPr>
          <w:rFonts w:hint="eastAsia" w:ascii="仿宋_GB2312" w:hAnsi="宋体" w:eastAsia="仿宋_GB2312" w:cs="宋体"/>
          <w:bCs/>
          <w:color w:val="333333"/>
          <w:kern w:val="0"/>
          <w:sz w:val="32"/>
          <w:szCs w:val="32"/>
        </w:rPr>
        <w:br w:type="textWrapping"/>
      </w:r>
      <w:r>
        <w:rPr>
          <w:rFonts w:hint="eastAsia" w:ascii="仿宋_GB2312" w:hAnsi="宋体" w:eastAsia="仿宋_GB2312" w:cs="宋体"/>
          <w:b/>
          <w:bCs/>
          <w:color w:val="333333"/>
          <w:kern w:val="0"/>
          <w:sz w:val="32"/>
          <w:szCs w:val="32"/>
        </w:rPr>
        <w:t xml:space="preserve">    （二）</w:t>
      </w:r>
      <w:r>
        <w:rPr>
          <w:rFonts w:hint="eastAsia" w:ascii="仿宋_GB2312" w:hAnsi="宋体" w:eastAsia="仿宋_GB2312" w:cs="宋体"/>
          <w:bCs/>
          <w:color w:val="333333"/>
          <w:kern w:val="0"/>
          <w:sz w:val="32"/>
          <w:szCs w:val="32"/>
        </w:rPr>
        <w:t>困难职工家庭信息核对或走访中发现困难职工家庭有2 套住房，但其有产权证明的住房人均面积不超过当地最低住房保障标准的；困难职工家庭原有一辆购置价格在10 万元（含10 万元）以下的机动车;此类因困难职工本人、配偶或子女患大病以及重大灾害、事故等造成困难且符合本办法第五条规定建档标准的，可以建档帮扶救助。</w:t>
      </w:r>
    </w:p>
    <w:p>
      <w:pPr>
        <w:adjustRightInd w:val="0"/>
        <w:snapToGrid w:val="0"/>
        <w:spacing w:line="560" w:lineRule="exact"/>
        <w:ind w:firstLine="627" w:firstLineChars="196"/>
        <w:rPr>
          <w:rFonts w:ascii="仿宋_GB2312" w:hAnsi="宋体" w:eastAsia="仿宋_GB2312" w:cs="宋体"/>
          <w:b/>
          <w:bCs/>
          <w:color w:val="333333"/>
          <w:kern w:val="0"/>
          <w:sz w:val="32"/>
          <w:szCs w:val="32"/>
        </w:rPr>
      </w:pPr>
      <w:r>
        <w:rPr>
          <w:rFonts w:hint="eastAsia" w:ascii="仿宋_GB2312" w:hAnsi="宋体" w:eastAsia="仿宋_GB2312" w:cs="宋体"/>
          <w:b/>
          <w:bCs/>
          <w:color w:val="333333"/>
          <w:kern w:val="0"/>
          <w:sz w:val="32"/>
          <w:szCs w:val="32"/>
        </w:rPr>
        <w:t>第八条</w:t>
      </w:r>
      <w:r>
        <w:rPr>
          <w:rFonts w:hint="eastAsia" w:ascii="仿宋_GB2312" w:hAnsi="宋体" w:eastAsia="仿宋_GB2312" w:cs="宋体"/>
          <w:b/>
          <w:bCs/>
          <w:color w:val="333333"/>
          <w:kern w:val="0"/>
          <w:sz w:val="32"/>
          <w:szCs w:val="32"/>
          <w:lang w:val="en-US" w:eastAsia="zh-CN"/>
        </w:rPr>
        <w:t xml:space="preserve"> </w:t>
      </w:r>
      <w:r>
        <w:rPr>
          <w:rFonts w:hint="eastAsia" w:ascii="仿宋_GB2312" w:hAnsi="仿宋" w:eastAsia="仿宋_GB2312"/>
          <w:color w:val="000000"/>
          <w:sz w:val="32"/>
          <w:szCs w:val="32"/>
        </w:rPr>
        <w:t>具有下列情形之一的职工家庭，不建立档案：</w:t>
      </w:r>
    </w:p>
    <w:p>
      <w:pPr>
        <w:adjustRightInd w:val="0"/>
        <w:snapToGrid w:val="0"/>
        <w:spacing w:line="600" w:lineRule="exact"/>
        <w:ind w:firstLine="640" w:firstLineChars="200"/>
        <w:rPr>
          <w:rFonts w:hAnsi="仿宋_GB2312" w:cs="仿宋_GB2312"/>
          <w:spacing w:val="-12"/>
          <w:kern w:val="0"/>
          <w:sz w:val="32"/>
          <w:szCs w:val="32"/>
        </w:rPr>
      </w:pPr>
      <w:r>
        <w:rPr>
          <w:rFonts w:hint="eastAsia" w:ascii="仿宋_GB2312" w:hAnsi="宋体" w:eastAsia="仿宋_GB2312" w:cs="宋体"/>
          <w:b/>
          <w:bCs/>
          <w:color w:val="333333"/>
          <w:kern w:val="0"/>
          <w:sz w:val="32"/>
          <w:szCs w:val="32"/>
        </w:rPr>
        <w:t>（一）</w:t>
      </w:r>
      <w:r>
        <w:rPr>
          <w:rFonts w:hint="eastAsia" w:ascii="仿宋_GB2312" w:hAnsi="仿宋_GB2312" w:eastAsia="仿宋_GB2312" w:cs="仿宋_GB2312"/>
          <w:spacing w:val="-12"/>
          <w:kern w:val="0"/>
          <w:sz w:val="32"/>
          <w:szCs w:val="32"/>
        </w:rPr>
        <w:t>职工家庭拥有2套</w:t>
      </w:r>
      <w:r>
        <w:rPr>
          <w:rFonts w:hint="eastAsia" w:hAnsi="仿宋_GB2312" w:cs="仿宋_GB2312"/>
          <w:spacing w:val="-12"/>
          <w:kern w:val="0"/>
          <w:sz w:val="32"/>
          <w:szCs w:val="32"/>
        </w:rPr>
        <w:t>（含）以上</w:t>
      </w:r>
      <w:r>
        <w:rPr>
          <w:rFonts w:hint="eastAsia" w:ascii="仿宋_GB2312" w:hAnsi="仿宋_GB2312" w:eastAsia="仿宋_GB2312" w:cs="仿宋_GB2312"/>
          <w:spacing w:val="-12"/>
          <w:kern w:val="0"/>
          <w:sz w:val="32"/>
          <w:szCs w:val="32"/>
        </w:rPr>
        <w:t>住房的（职工家庭虽有2套住房但其住房人均面积不超过当地最低住房保障标准，因困难职工本人、配偶或子女患大病以及重大灾害、事故等造成困难且符合本办法第五</w:t>
      </w:r>
      <w:r>
        <w:rPr>
          <w:rFonts w:hint="eastAsia" w:ascii="仿宋_GB2312" w:hAnsi="宋体" w:eastAsia="仿宋_GB2312" w:cs="宋体"/>
          <w:bCs/>
          <w:color w:val="333333"/>
          <w:kern w:val="0"/>
          <w:sz w:val="32"/>
          <w:szCs w:val="32"/>
        </w:rPr>
        <w:t>规定建档标准的，可以建档帮扶救助。</w:t>
      </w:r>
      <w:r>
        <w:rPr>
          <w:rFonts w:hint="eastAsia" w:ascii="仿宋_GB2312" w:hAnsi="仿宋_GB2312" w:eastAsia="仿宋_GB2312" w:cs="仿宋_GB2312"/>
          <w:spacing w:val="-12"/>
          <w:kern w:val="0"/>
          <w:sz w:val="32"/>
          <w:szCs w:val="32"/>
        </w:rPr>
        <w:t>）</w:t>
      </w:r>
      <w:r>
        <w:rPr>
          <w:rFonts w:hint="eastAsia" w:ascii="仿宋_GB2312" w:hAnsi="仿宋" w:eastAsia="仿宋_GB2312"/>
          <w:color w:val="000000"/>
          <w:sz w:val="32"/>
          <w:szCs w:val="32"/>
        </w:rPr>
        <w:t>；</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（二）</w:t>
      </w:r>
      <w:r>
        <w:rPr>
          <w:rFonts w:hint="eastAsia" w:ascii="仿宋_GB2312" w:hAnsi="仿宋" w:eastAsia="仿宋_GB2312"/>
          <w:color w:val="000000"/>
          <w:sz w:val="32"/>
          <w:szCs w:val="32"/>
        </w:rPr>
        <w:t>拥有商业店铺、厂房等生产经营房产且其有超过一定额度收入的；</w:t>
      </w:r>
    </w:p>
    <w:p>
      <w:pPr>
        <w:autoSpaceDE w:val="0"/>
        <w:autoSpaceDN w:val="0"/>
        <w:adjustRightInd w:val="0"/>
        <w:ind w:firstLine="640" w:firstLineChars="200"/>
        <w:jc w:val="left"/>
        <w:rPr>
          <w:rFonts w:ascii="仿宋_GB2312" w:hAnsi="宋体" w:eastAsia="仿宋_GB2312" w:cs="宋体"/>
          <w:bCs/>
          <w:color w:val="333333"/>
          <w:kern w:val="0"/>
          <w:sz w:val="32"/>
          <w:szCs w:val="32"/>
        </w:rPr>
      </w:pPr>
      <w:r>
        <w:rPr>
          <w:rFonts w:hint="eastAsia" w:ascii="仿宋_GB2312" w:hAnsi="宋体" w:eastAsia="仿宋_GB2312" w:cs="宋体"/>
          <w:b/>
          <w:bCs/>
          <w:kern w:val="0"/>
          <w:sz w:val="32"/>
          <w:szCs w:val="32"/>
        </w:rPr>
        <w:t>（三）</w:t>
      </w:r>
      <w:r>
        <w:rPr>
          <w:rFonts w:hint="eastAsia" w:ascii="仿宋_GB2312" w:hAnsi="仿宋_GB2312" w:eastAsia="仿宋_GB2312" w:cs="仿宋_GB2312"/>
          <w:spacing w:val="-12"/>
          <w:kern w:val="0"/>
          <w:sz w:val="32"/>
          <w:szCs w:val="32"/>
        </w:rPr>
        <w:t>非受雇佣经常使用机动车、船舶、工程机械以及大型农机具的（若职工家庭原有一辆购置价格不超过10万元的机动车，因困难职工本人、配偶或子女患大病以及重大灾害、事故等造成困难</w:t>
      </w:r>
      <w:r>
        <w:rPr>
          <w:rFonts w:hint="eastAsia" w:ascii="仿宋_GB2312" w:hAnsi="宋体" w:eastAsia="仿宋_GB2312" w:cs="宋体"/>
          <w:bCs/>
          <w:color w:val="333333"/>
          <w:kern w:val="0"/>
          <w:sz w:val="32"/>
          <w:szCs w:val="32"/>
        </w:rPr>
        <w:t>且符合本办法第五条规定建档标准的，可以建档帮扶救助。</w:t>
      </w:r>
      <w:r>
        <w:rPr>
          <w:rFonts w:hint="eastAsia" w:ascii="仿宋_GB2312" w:hAnsi="仿宋_GB2312" w:eastAsia="仿宋_GB2312" w:cs="仿宋_GB2312"/>
          <w:spacing w:val="-12"/>
          <w:kern w:val="0"/>
          <w:sz w:val="32"/>
          <w:szCs w:val="32"/>
        </w:rPr>
        <w:t>）</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（四）</w:t>
      </w:r>
      <w:r>
        <w:rPr>
          <w:rFonts w:hint="eastAsia" w:ascii="仿宋_GB2312" w:hAnsi="仿宋" w:eastAsia="仿宋_GB2312"/>
          <w:color w:val="000000"/>
          <w:sz w:val="32"/>
          <w:szCs w:val="32"/>
        </w:rPr>
        <w:t>子女进入高收费私立学校或自费出国留学的；</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（五）</w:t>
      </w:r>
      <w:r>
        <w:rPr>
          <w:rFonts w:hint="eastAsia" w:ascii="仿宋_GB2312" w:hAnsi="仿宋" w:eastAsia="仿宋_GB2312"/>
          <w:color w:val="000000"/>
          <w:sz w:val="32"/>
          <w:szCs w:val="32"/>
        </w:rPr>
        <w:t>本人或家庭成员拥有正常劳动能力，在失业后一年内无故拒绝工会和其他部门</w:t>
      </w:r>
      <w:r>
        <w:rPr>
          <w:rFonts w:ascii="仿宋_GB2312" w:hAnsi="仿宋" w:eastAsia="仿宋_GB2312"/>
          <w:color w:val="000000"/>
          <w:sz w:val="32"/>
          <w:szCs w:val="32"/>
        </w:rPr>
        <w:t>3</w:t>
      </w:r>
      <w:r>
        <w:rPr>
          <w:rFonts w:hint="eastAsia" w:ascii="仿宋_GB2312" w:hAnsi="仿宋" w:eastAsia="仿宋_GB2312"/>
          <w:color w:val="000000"/>
          <w:sz w:val="32"/>
          <w:szCs w:val="32"/>
        </w:rPr>
        <w:t>次（含）以上就业推荐的；</w:t>
      </w:r>
    </w:p>
    <w:p>
      <w:pPr>
        <w:widowControl/>
        <w:spacing w:line="560" w:lineRule="exact"/>
        <w:ind w:firstLine="645"/>
        <w:jc w:val="left"/>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（六）</w:t>
      </w:r>
      <w:r>
        <w:rPr>
          <w:rFonts w:hint="eastAsia" w:ascii="仿宋_GB2312" w:hAnsi="仿宋" w:eastAsia="仿宋_GB2312"/>
          <w:color w:val="000000"/>
          <w:sz w:val="32"/>
          <w:szCs w:val="32"/>
        </w:rPr>
        <w:t>已实行社会化管理的退休人员不纳入全总、省总建档范围。</w:t>
      </w:r>
    </w:p>
    <w:p>
      <w:pPr>
        <w:widowControl/>
        <w:spacing w:line="560" w:lineRule="exact"/>
        <w:ind w:firstLine="645"/>
        <w:jc w:val="left"/>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（七）</w:t>
      </w:r>
      <w:r>
        <w:rPr>
          <w:rFonts w:hint="eastAsia" w:ascii="仿宋_GB2312" w:hAnsi="仿宋" w:eastAsia="仿宋_GB2312"/>
          <w:color w:val="000000"/>
          <w:sz w:val="32"/>
          <w:szCs w:val="32"/>
        </w:rPr>
        <w:t>拒绝配合调查核实家庭财产和收入状况的。</w:t>
      </w:r>
    </w:p>
    <w:p>
      <w:pPr>
        <w:widowControl/>
        <w:spacing w:line="560" w:lineRule="exact"/>
        <w:ind w:firstLine="64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（八）</w:t>
      </w:r>
      <w:r>
        <w:rPr>
          <w:rFonts w:hint="eastAsia" w:ascii="仿宋_GB2312" w:hAnsi="仿宋" w:eastAsia="仿宋_GB2312"/>
          <w:color w:val="000000"/>
          <w:sz w:val="32"/>
          <w:szCs w:val="32"/>
        </w:rPr>
        <w:t>当地工会经集体研究确定不应建档情形。</w:t>
      </w:r>
    </w:p>
    <w:p>
      <w:pPr>
        <w:tabs>
          <w:tab w:val="left" w:pos="540"/>
          <w:tab w:val="left" w:pos="900"/>
        </w:tabs>
        <w:spacing w:line="560" w:lineRule="exact"/>
        <w:rPr>
          <w:rFonts w:ascii="仿宋_GB2312" w:hAnsi="仿宋" w:eastAsia="仿宋_GB2312"/>
          <w:color w:val="000000"/>
          <w:sz w:val="32"/>
          <w:szCs w:val="32"/>
        </w:rPr>
      </w:pPr>
    </w:p>
    <w:p>
      <w:pPr>
        <w:widowControl/>
        <w:spacing w:line="560" w:lineRule="exact"/>
        <w:jc w:val="center"/>
        <w:rPr>
          <w:rFonts w:ascii="黑体" w:hAnsi="黑体" w:eastAsia="黑体" w:cs="宋体"/>
          <w:b/>
          <w:color w:val="333333"/>
          <w:kern w:val="0"/>
          <w:sz w:val="24"/>
        </w:rPr>
      </w:pPr>
      <w:r>
        <w:rPr>
          <w:rFonts w:hint="eastAsia" w:ascii="黑体" w:hAnsi="黑体" w:eastAsia="黑体" w:cs="宋体"/>
          <w:b/>
          <w:color w:val="333333"/>
          <w:kern w:val="0"/>
          <w:sz w:val="32"/>
          <w:szCs w:val="32"/>
        </w:rPr>
        <w:t>第三章建档程序</w:t>
      </w:r>
    </w:p>
    <w:p>
      <w:pPr>
        <w:adjustRightInd w:val="0"/>
        <w:snapToGrid w:val="0"/>
        <w:spacing w:line="560" w:lineRule="exact"/>
        <w:ind w:firstLine="640" w:firstLineChars="200"/>
        <w:rPr>
          <w:rFonts w:ascii="仿宋_GB2312" w:hAnsi="宋体" w:eastAsia="仿宋_GB2312" w:cs="宋体"/>
          <w:color w:val="333333"/>
          <w:kern w:val="0"/>
          <w:sz w:val="32"/>
          <w:szCs w:val="32"/>
        </w:rPr>
      </w:pPr>
      <w:r>
        <w:rPr>
          <w:rFonts w:hint="eastAsia" w:ascii="仿宋_GB2312" w:hAnsi="仿宋" w:eastAsia="仿宋_GB2312"/>
          <w:b/>
          <w:color w:val="000000"/>
          <w:sz w:val="32"/>
          <w:szCs w:val="32"/>
        </w:rPr>
        <w:t>第九条</w:t>
      </w:r>
      <w:r>
        <w:rPr>
          <w:rFonts w:eastAsia="仿宋_GB2312"/>
          <w:color w:val="333333"/>
          <w:kern w:val="0"/>
          <w:sz w:val="32"/>
          <w:szCs w:val="32"/>
        </w:rPr>
        <w:t> </w:t>
      </w:r>
      <w:r>
        <w:rPr>
          <w:rFonts w:eastAsia="仿宋_GB2312"/>
          <w:b/>
          <w:color w:val="333333"/>
          <w:kern w:val="0"/>
          <w:sz w:val="32"/>
          <w:szCs w:val="32"/>
        </w:rPr>
        <w:t> </w:t>
      </w:r>
      <w:r>
        <w:rPr>
          <w:rFonts w:eastAsia="仿宋_GB2312"/>
          <w:b/>
          <w:color w:val="333333"/>
          <w:kern w:val="0"/>
          <w:sz w:val="32"/>
        </w:rPr>
        <w:t> </w:t>
      </w:r>
      <w:r>
        <w:rPr>
          <w:rFonts w:hint="eastAsia" w:ascii="仿宋_GB2312" w:hAnsi="宋体" w:eastAsia="仿宋_GB2312" w:cs="宋体"/>
          <w:color w:val="333333"/>
          <w:kern w:val="0"/>
          <w:sz w:val="32"/>
          <w:szCs w:val="32"/>
        </w:rPr>
        <w:t>困难职工建档遵循以下程序：</w:t>
      </w:r>
    </w:p>
    <w:p>
      <w:pPr>
        <w:widowControl/>
        <w:spacing w:line="560" w:lineRule="exact"/>
        <w:ind w:firstLine="64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（一）</w:t>
      </w:r>
      <w:r>
        <w:rPr>
          <w:rFonts w:hint="eastAsia" w:ascii="仿宋_GB2312" w:hAnsi="仿宋" w:eastAsia="仿宋_GB2312"/>
          <w:color w:val="000000"/>
          <w:sz w:val="32"/>
          <w:szCs w:val="32"/>
        </w:rPr>
        <w:t>申请。由困难职工本人向所在单位或社区（街道）工会提出书面申请，如实精准填写《</w:t>
      </w:r>
      <w:r>
        <w:rPr>
          <w:rFonts w:hint="eastAsia" w:ascii="仿宋_GB2312" w:hAnsi="宋体" w:eastAsia="仿宋_GB2312" w:cs="宋体"/>
          <w:bCs/>
          <w:iCs/>
          <w:color w:val="000000"/>
          <w:kern w:val="0"/>
          <w:sz w:val="32"/>
        </w:rPr>
        <w:t>困难职工档案表》</w:t>
      </w:r>
      <w:r>
        <w:rPr>
          <w:rFonts w:hint="eastAsia" w:ascii="仿宋_GB2312" w:hAnsi="仿宋" w:eastAsia="仿宋_GB2312"/>
          <w:color w:val="000000"/>
          <w:sz w:val="32"/>
          <w:szCs w:val="32"/>
        </w:rPr>
        <w:t>、《亳州市困难职工救助申请表》，签署《亳州市申请救助家庭经济状况核对承诺授权书》，提供相关证明资料。对职工本人故意不如实申报的，要取消其当年和下一年度困难职工建档申报资格、</w:t>
      </w:r>
      <w:r>
        <w:rPr>
          <w:rFonts w:hint="eastAsia" w:ascii="仿宋_GB2312" w:hAnsi="仿宋" w:eastAsia="仿宋_GB2312"/>
          <w:sz w:val="32"/>
          <w:szCs w:val="32"/>
        </w:rPr>
        <w:t>作不诚信记录</w:t>
      </w:r>
      <w:r>
        <w:rPr>
          <w:rFonts w:hint="eastAsia" w:ascii="仿宋_GB2312" w:hAnsi="仿宋" w:eastAsia="仿宋_GB2312"/>
          <w:color w:val="000000"/>
          <w:sz w:val="32"/>
          <w:szCs w:val="32"/>
        </w:rPr>
        <w:t>并与相关救助挂钩。</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（二）</w:t>
      </w:r>
      <w:r>
        <w:rPr>
          <w:rFonts w:hint="eastAsia" w:ascii="仿宋_GB2312" w:hAnsi="仿宋" w:eastAsia="仿宋_GB2312"/>
          <w:color w:val="000000"/>
          <w:sz w:val="32"/>
          <w:szCs w:val="32"/>
        </w:rPr>
        <w:t>审核。单位或社区（街道）工会，要对申请建档的困难职工家庭收入和生活状况进行严格的精准核实，逐一入户调查，调查覆盖面应当达到</w:t>
      </w:r>
      <w:r>
        <w:rPr>
          <w:rFonts w:ascii="仿宋_GB2312" w:hAnsi="仿宋" w:eastAsia="仿宋_GB2312"/>
          <w:color w:val="000000"/>
          <w:sz w:val="32"/>
          <w:szCs w:val="32"/>
        </w:rPr>
        <w:t>100%</w:t>
      </w:r>
      <w:r>
        <w:rPr>
          <w:rFonts w:hint="eastAsia" w:ascii="仿宋_GB2312" w:hAnsi="仿宋" w:eastAsia="仿宋_GB2312"/>
          <w:color w:val="000000"/>
          <w:sz w:val="32"/>
          <w:szCs w:val="32"/>
        </w:rPr>
        <w:t>。</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（三）</w:t>
      </w:r>
      <w:r>
        <w:rPr>
          <w:rFonts w:hint="eastAsia" w:ascii="仿宋_GB2312" w:hAnsi="宋体" w:eastAsia="仿宋_GB2312" w:cs="宋体"/>
          <w:bCs/>
          <w:color w:val="333333"/>
          <w:kern w:val="0"/>
          <w:sz w:val="32"/>
          <w:szCs w:val="32"/>
        </w:rPr>
        <w:t>公示。困难职工本人所在</w:t>
      </w:r>
      <w:r>
        <w:rPr>
          <w:rFonts w:hint="eastAsia" w:ascii="仿宋_GB2312" w:hAnsi="仿宋" w:eastAsia="仿宋_GB2312"/>
          <w:color w:val="000000"/>
          <w:sz w:val="32"/>
          <w:szCs w:val="32"/>
        </w:rPr>
        <w:t>单位或社区（街道）工会对符合条件的困难职工情况进行公示（注六）</w:t>
      </w:r>
      <w:r>
        <w:rPr>
          <w:rFonts w:hint="eastAsia" w:ascii="仿宋_GB2312" w:hAnsi="宋体" w:eastAsia="仿宋_GB2312" w:cs="宋体"/>
          <w:bCs/>
          <w:color w:val="333333"/>
          <w:kern w:val="0"/>
          <w:sz w:val="32"/>
          <w:szCs w:val="32"/>
        </w:rPr>
        <w:t>，公示期不少于5个工作日，</w:t>
      </w:r>
      <w:r>
        <w:rPr>
          <w:rFonts w:hint="eastAsia" w:ascii="仿宋_GB2312" w:hAnsi="仿宋" w:eastAsia="仿宋_GB2312"/>
          <w:color w:val="000000"/>
          <w:sz w:val="32"/>
          <w:szCs w:val="32"/>
        </w:rPr>
        <w:t>公示期满无异议后，将《</w:t>
      </w:r>
      <w:r>
        <w:rPr>
          <w:rFonts w:hint="eastAsia" w:ascii="仿宋_GB2312" w:hAnsi="宋体" w:eastAsia="仿宋_GB2312" w:cs="宋体"/>
          <w:bCs/>
          <w:iCs/>
          <w:color w:val="000000"/>
          <w:kern w:val="0"/>
          <w:sz w:val="32"/>
        </w:rPr>
        <w:t>困难职工档案表》、</w:t>
      </w:r>
      <w:r>
        <w:rPr>
          <w:rFonts w:hint="eastAsia" w:ascii="仿宋_GB2312" w:hAnsi="仿宋" w:eastAsia="仿宋_GB2312"/>
          <w:color w:val="000000"/>
          <w:sz w:val="32"/>
          <w:szCs w:val="32"/>
        </w:rPr>
        <w:t>《亳州市困难职工救助申请表》、证明材料、公示情况等上报上级工会核审。</w:t>
      </w:r>
    </w:p>
    <w:p>
      <w:pPr>
        <w:widowControl/>
        <w:spacing w:line="420" w:lineRule="atLeast"/>
        <w:ind w:firstLine="640"/>
        <w:jc w:val="left"/>
        <w:rPr>
          <w:rFonts w:ascii="宋体" w:cs="宋体"/>
          <w:color w:val="333333"/>
          <w:kern w:val="0"/>
          <w:sz w:val="24"/>
        </w:rPr>
      </w:pPr>
      <w:r>
        <w:rPr>
          <w:rFonts w:hint="eastAsia" w:ascii="仿宋_GB2312" w:hAnsi="宋体" w:eastAsia="仿宋_GB2312" w:cs="宋体"/>
          <w:b/>
          <w:bCs/>
          <w:color w:val="333333"/>
          <w:kern w:val="0"/>
          <w:sz w:val="32"/>
          <w:szCs w:val="32"/>
        </w:rPr>
        <w:t>（四）</w:t>
      </w:r>
      <w:r>
        <w:rPr>
          <w:rFonts w:hint="eastAsia" w:ascii="仿宋_GB2312" w:hAnsi="仿宋" w:eastAsia="仿宋_GB2312"/>
          <w:color w:val="000000"/>
          <w:sz w:val="32"/>
          <w:szCs w:val="32"/>
        </w:rPr>
        <w:t>审批。县、区总工会负责对本区域内的困难职工档案进行终审，市困难职工帮扶中心负责对市直基层工会的困难职工档案进行终审。终审单位负责与政府相关部门进行申报材料的信息比对工作。</w:t>
      </w:r>
    </w:p>
    <w:p>
      <w:pPr>
        <w:widowControl/>
        <w:spacing w:line="420" w:lineRule="atLeast"/>
        <w:ind w:firstLine="640"/>
        <w:jc w:val="left"/>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（五）</w:t>
      </w:r>
      <w:r>
        <w:rPr>
          <w:rFonts w:hint="eastAsia" w:ascii="仿宋_GB2312" w:hAnsi="仿宋" w:eastAsia="仿宋_GB2312"/>
          <w:color w:val="000000"/>
          <w:sz w:val="32"/>
          <w:szCs w:val="32"/>
        </w:rPr>
        <w:t>归档。各县、区总工会和市困难职工帮扶中心终审后，对符合建档条件的困难职工申报材料应分级建档。符合省级以上的档案信息应及时录入全国工会帮扶工作管理系统。</w:t>
      </w:r>
    </w:p>
    <w:p>
      <w:pPr>
        <w:widowControl/>
        <w:spacing w:line="560" w:lineRule="exact"/>
        <w:jc w:val="center"/>
        <w:rPr>
          <w:rFonts w:ascii="黑体" w:hAnsi="黑体" w:eastAsia="黑体" w:cs="宋体"/>
          <w:b/>
          <w:color w:val="333333"/>
          <w:kern w:val="0"/>
          <w:sz w:val="32"/>
          <w:szCs w:val="32"/>
        </w:rPr>
      </w:pPr>
    </w:p>
    <w:p>
      <w:pPr>
        <w:widowControl/>
        <w:spacing w:line="560" w:lineRule="exact"/>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第四章动态管理</w:t>
      </w:r>
    </w:p>
    <w:p>
      <w:pPr>
        <w:widowControl/>
        <w:spacing w:line="560" w:lineRule="exact"/>
        <w:ind w:firstLine="630"/>
        <w:rPr>
          <w:rFonts w:ascii="仿宋_GB2312" w:hAnsi="仿宋" w:eastAsia="仿宋_GB2312"/>
          <w:color w:val="000000"/>
          <w:sz w:val="32"/>
          <w:szCs w:val="32"/>
        </w:rPr>
      </w:pPr>
      <w:r>
        <w:rPr>
          <w:rFonts w:hint="eastAsia" w:ascii="仿宋_GB2312" w:hAnsi="仿宋" w:eastAsia="仿宋_GB2312"/>
          <w:b/>
          <w:color w:val="000000"/>
          <w:sz w:val="32"/>
          <w:szCs w:val="32"/>
        </w:rPr>
        <w:t xml:space="preserve">第十条 </w:t>
      </w:r>
      <w:r>
        <w:rPr>
          <w:rFonts w:hint="eastAsia" w:ascii="仿宋_GB2312" w:hAnsi="仿宋" w:eastAsia="仿宋_GB2312"/>
          <w:color w:val="000000"/>
          <w:sz w:val="32"/>
          <w:szCs w:val="32"/>
        </w:rPr>
        <w:t>坚持一户一档，先实名制建档后依档帮扶。档案由下列三部分组成：</w:t>
      </w:r>
    </w:p>
    <w:p>
      <w:pPr>
        <w:widowControl/>
        <w:spacing w:line="560" w:lineRule="exact"/>
        <w:ind w:firstLine="64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（一）</w:t>
      </w:r>
      <w:r>
        <w:rPr>
          <w:rFonts w:hint="eastAsia" w:ascii="仿宋_GB2312" w:hAnsi="仿宋" w:eastAsia="仿宋_GB2312"/>
          <w:color w:val="000000"/>
          <w:sz w:val="32"/>
          <w:szCs w:val="32"/>
        </w:rPr>
        <w:t>困难职工档案。主要包括：《</w:t>
      </w:r>
      <w:r>
        <w:rPr>
          <w:rFonts w:hint="eastAsia" w:ascii="仿宋_GB2312" w:hAnsi="宋体" w:eastAsia="仿宋_GB2312" w:cs="宋体"/>
          <w:bCs/>
          <w:iCs/>
          <w:color w:val="000000"/>
          <w:kern w:val="0"/>
          <w:sz w:val="32"/>
        </w:rPr>
        <w:t>困难职工档案表》、</w:t>
      </w:r>
      <w:r>
        <w:rPr>
          <w:rFonts w:hint="eastAsia" w:ascii="仿宋_GB2312" w:hAnsi="仿宋" w:eastAsia="仿宋_GB2312"/>
          <w:color w:val="000000"/>
          <w:sz w:val="32"/>
          <w:szCs w:val="32"/>
        </w:rPr>
        <w:t>《亳州市困难职工救助申请表》、《亳州市申请救助家庭经济状况核对承诺授权书》、困难职工及其家庭共同生活成员身份证明、</w:t>
      </w:r>
      <w:r>
        <w:rPr>
          <w:rFonts w:hint="eastAsia" w:ascii="仿宋_GB2312" w:hAnsi="仿宋" w:eastAsia="仿宋_GB2312"/>
          <w:sz w:val="32"/>
          <w:szCs w:val="32"/>
        </w:rPr>
        <w:t>（申报人属于农民工的还要有与用人单位签订的劳动合同或建档前6个月社保缴费证明或工资发放清单）和</w:t>
      </w:r>
      <w:r>
        <w:rPr>
          <w:rFonts w:hint="eastAsia" w:ascii="仿宋_GB2312" w:hAnsi="仿宋" w:eastAsia="仿宋_GB2312"/>
          <w:color w:val="000000"/>
          <w:sz w:val="32"/>
          <w:szCs w:val="32"/>
        </w:rPr>
        <w:t>收入证明材料、公示证明材料、致困原因证明材料（如住院治疗结算单、低保证、残疾证等）和银行账户账号。建档困难职工的电子档案内容（工会帮扶工作管理系统中的困难职工档案），应与困难职工家庭纸质原始档案保持一致（包括证明材料拍成的照片或复印件）。其中，县、区建档困难职工的纸质档案由申报的基层工会和县、区总工会保管备查，市直单位建档困难职工的纸质档案由市直单位和</w:t>
      </w:r>
      <w:r>
        <w:rPr>
          <w:rFonts w:hint="eastAsia" w:ascii="仿宋_GB2312" w:eastAsia="仿宋_GB2312"/>
          <w:bCs/>
          <w:color w:val="000000"/>
          <w:sz w:val="32"/>
          <w:szCs w:val="32"/>
        </w:rPr>
        <w:t>市困难职工帮扶中心</w:t>
      </w:r>
      <w:r>
        <w:rPr>
          <w:rFonts w:hint="eastAsia" w:ascii="仿宋_GB2312" w:hAnsi="仿宋" w:eastAsia="仿宋_GB2312"/>
          <w:color w:val="000000"/>
          <w:sz w:val="32"/>
          <w:szCs w:val="32"/>
        </w:rPr>
        <w:t>保管备查。</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（二）</w:t>
      </w:r>
      <w:r>
        <w:rPr>
          <w:rFonts w:hint="eastAsia" w:ascii="仿宋_GB2312" w:hAnsi="仿宋" w:eastAsia="仿宋_GB2312"/>
          <w:color w:val="000000"/>
          <w:sz w:val="32"/>
          <w:szCs w:val="32"/>
        </w:rPr>
        <w:t>按财务制度管理的档案。有关中央财政专项帮扶资金、省财政专项帮扶资金、地方财政配套帮扶资金、用于帮扶救助的工会经费以及其它帮扶资金的政策、规定、制度等；帮扶资金的分配方案、会计凭证、银行单据等；帮扶资金实名制汇总表（发放表）、预决算报表</w:t>
      </w:r>
      <w:r>
        <w:rPr>
          <w:rFonts w:ascii="仿宋_GB2312" w:hAnsi="仿宋" w:eastAsia="仿宋_GB2312"/>
          <w:color w:val="000000"/>
          <w:sz w:val="32"/>
          <w:szCs w:val="32"/>
        </w:rPr>
        <w:t>(</w:t>
      </w:r>
      <w:r>
        <w:rPr>
          <w:rFonts w:hint="eastAsia" w:ascii="仿宋_GB2312" w:hAnsi="仿宋" w:eastAsia="仿宋_GB2312"/>
          <w:color w:val="000000"/>
          <w:sz w:val="32"/>
          <w:szCs w:val="32"/>
        </w:rPr>
        <w:t>报告</w:t>
      </w:r>
      <w:r>
        <w:rPr>
          <w:rFonts w:ascii="仿宋_GB2312" w:hAnsi="仿宋" w:eastAsia="仿宋_GB2312"/>
          <w:color w:val="000000"/>
          <w:sz w:val="32"/>
          <w:szCs w:val="32"/>
        </w:rPr>
        <w:t>)</w:t>
      </w:r>
      <w:r>
        <w:rPr>
          <w:rFonts w:hint="eastAsia" w:ascii="仿宋_GB2312" w:hAnsi="仿宋" w:eastAsia="仿宋_GB2312"/>
          <w:color w:val="000000"/>
          <w:sz w:val="32"/>
          <w:szCs w:val="32"/>
        </w:rPr>
        <w:t>等。</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宋体" w:eastAsia="仿宋_GB2312" w:cs="宋体"/>
          <w:b/>
          <w:bCs/>
          <w:color w:val="333333"/>
          <w:kern w:val="0"/>
          <w:sz w:val="32"/>
          <w:szCs w:val="32"/>
        </w:rPr>
        <w:t>（三）</w:t>
      </w:r>
      <w:r>
        <w:rPr>
          <w:rFonts w:hint="eastAsia" w:ascii="仿宋_GB2312" w:hAnsi="仿宋" w:eastAsia="仿宋_GB2312"/>
          <w:color w:val="000000"/>
          <w:sz w:val="32"/>
          <w:szCs w:val="32"/>
        </w:rPr>
        <w:t>日常帮扶工作档案。帮扶工作政策、规定、制度；帮扶工作会议记录、纪要；帮扶工作有关请示、报告及上级机关的批复、复函；帮扶工作有关报表和数据统计资料等。</w:t>
      </w:r>
    </w:p>
    <w:p>
      <w:pPr>
        <w:widowControl/>
        <w:spacing w:line="540" w:lineRule="exact"/>
        <w:ind w:firstLine="629"/>
        <w:rPr>
          <w:rFonts w:ascii="仿宋_GB2312" w:hAnsi="仿宋" w:eastAsia="仿宋_GB2312"/>
          <w:sz w:val="32"/>
          <w:szCs w:val="32"/>
        </w:rPr>
      </w:pPr>
      <w:r>
        <w:rPr>
          <w:rFonts w:hint="eastAsia" w:ascii="仿宋_GB2312" w:hAnsi="仿宋" w:eastAsia="仿宋_GB2312"/>
          <w:b/>
          <w:bCs/>
          <w:sz w:val="32"/>
          <w:szCs w:val="32"/>
        </w:rPr>
        <w:t>第十条</w:t>
      </w:r>
      <w:r>
        <w:rPr>
          <w:rFonts w:hint="eastAsia" w:ascii="仿宋_GB2312" w:hAnsi="仿宋" w:eastAsia="仿宋_GB2312"/>
          <w:b/>
          <w:bCs/>
          <w:sz w:val="32"/>
          <w:szCs w:val="32"/>
          <w:lang w:val="en-US" w:eastAsia="zh-CN"/>
        </w:rPr>
        <w:t xml:space="preserve"> </w:t>
      </w:r>
      <w:r>
        <w:rPr>
          <w:rFonts w:hint="eastAsia" w:ascii="仿宋_GB2312" w:hAnsi="仿宋" w:eastAsia="仿宋_GB2312"/>
          <w:sz w:val="32"/>
          <w:szCs w:val="32"/>
        </w:rPr>
        <w:t>坚持属地管理的原则。与用人单位建立劳动关系的困难职工，由用人单位工会负责建立档案；如乡镇、街道</w:t>
      </w:r>
      <w:r>
        <w:rPr>
          <w:rFonts w:ascii="仿宋_GB2312" w:hAnsi="仿宋" w:eastAsia="仿宋_GB2312"/>
          <w:sz w:val="32"/>
          <w:szCs w:val="32"/>
        </w:rPr>
        <w:t>(</w:t>
      </w:r>
      <w:r>
        <w:rPr>
          <w:rFonts w:hint="eastAsia" w:ascii="仿宋_GB2312" w:hAnsi="仿宋" w:eastAsia="仿宋_GB2312"/>
          <w:sz w:val="32"/>
          <w:szCs w:val="32"/>
        </w:rPr>
        <w:t>社区</w:t>
      </w:r>
      <w:r>
        <w:rPr>
          <w:rFonts w:ascii="仿宋_GB2312" w:hAnsi="仿宋" w:eastAsia="仿宋_GB2312"/>
          <w:sz w:val="32"/>
          <w:szCs w:val="32"/>
        </w:rPr>
        <w:t>)</w:t>
      </w:r>
      <w:r>
        <w:rPr>
          <w:rFonts w:hint="eastAsia" w:ascii="仿宋_GB2312" w:hAnsi="仿宋" w:eastAsia="仿宋_GB2312"/>
          <w:sz w:val="32"/>
          <w:szCs w:val="32"/>
        </w:rPr>
        <w:t>尚未成立工会，由上一级工会或县级</w:t>
      </w:r>
      <w:r>
        <w:rPr>
          <w:rFonts w:ascii="仿宋_GB2312" w:hAnsi="仿宋" w:eastAsia="仿宋_GB2312"/>
          <w:sz w:val="32"/>
          <w:szCs w:val="32"/>
        </w:rPr>
        <w:t>(</w:t>
      </w:r>
      <w:r>
        <w:rPr>
          <w:rFonts w:hint="eastAsia" w:ascii="仿宋_GB2312" w:hAnsi="仿宋" w:eastAsia="仿宋_GB2312"/>
          <w:sz w:val="32"/>
          <w:szCs w:val="32"/>
        </w:rPr>
        <w:t>含</w:t>
      </w:r>
      <w:r>
        <w:rPr>
          <w:rFonts w:ascii="仿宋_GB2312" w:hAnsi="仿宋" w:eastAsia="仿宋_GB2312"/>
          <w:sz w:val="32"/>
          <w:szCs w:val="32"/>
        </w:rPr>
        <w:t>)</w:t>
      </w:r>
      <w:r>
        <w:rPr>
          <w:rFonts w:hint="eastAsia" w:ascii="仿宋_GB2312" w:hAnsi="仿宋" w:eastAsia="仿宋_GB2312"/>
          <w:sz w:val="32"/>
          <w:szCs w:val="32"/>
        </w:rPr>
        <w:t>以上工会困难职工帮扶中心负责建立档案。</w:t>
      </w:r>
    </w:p>
    <w:p>
      <w:pPr>
        <w:widowControl/>
        <w:spacing w:line="540" w:lineRule="exact"/>
        <w:ind w:firstLine="629"/>
        <w:rPr>
          <w:rFonts w:ascii="仿宋_GB2312" w:hAnsi="仿宋" w:eastAsia="仿宋_GB2312"/>
          <w:color w:val="000000"/>
          <w:sz w:val="32"/>
          <w:szCs w:val="32"/>
        </w:rPr>
      </w:pPr>
      <w:r>
        <w:rPr>
          <w:rFonts w:hint="eastAsia" w:ascii="仿宋_GB2312" w:hAnsi="仿宋" w:eastAsia="仿宋_GB2312"/>
          <w:b/>
          <w:color w:val="000000"/>
          <w:sz w:val="32"/>
          <w:szCs w:val="32"/>
        </w:rPr>
        <w:t>第十一条</w:t>
      </w:r>
      <w:r>
        <w:rPr>
          <w:rFonts w:hint="eastAsia" w:ascii="仿宋_GB2312" w:hAnsi="仿宋" w:eastAsia="仿宋_GB2312"/>
          <w:b/>
          <w:color w:val="000000"/>
          <w:sz w:val="32"/>
          <w:szCs w:val="32"/>
          <w:lang w:val="en-US" w:eastAsia="zh-CN"/>
        </w:rPr>
        <w:t xml:space="preserve"> </w:t>
      </w:r>
      <w:r>
        <w:rPr>
          <w:rFonts w:hint="eastAsia" w:ascii="仿宋_GB2312" w:hAnsi="仿宋" w:eastAsia="仿宋_GB2312"/>
          <w:color w:val="000000"/>
          <w:sz w:val="32"/>
          <w:szCs w:val="32"/>
        </w:rPr>
        <w:t>与原用人单位解除劳动关系的失业人员，在领取失业金期间符合建档条件的，由乡镇、街道</w:t>
      </w:r>
      <w:r>
        <w:rPr>
          <w:rFonts w:ascii="仿宋_GB2312" w:hAnsi="仿宋" w:eastAsia="仿宋_GB2312"/>
          <w:color w:val="000000"/>
          <w:sz w:val="32"/>
          <w:szCs w:val="32"/>
        </w:rPr>
        <w:t>(</w:t>
      </w:r>
      <w:r>
        <w:rPr>
          <w:rFonts w:hint="eastAsia" w:ascii="仿宋_GB2312" w:hAnsi="仿宋" w:eastAsia="仿宋_GB2312"/>
          <w:color w:val="000000"/>
          <w:sz w:val="32"/>
          <w:szCs w:val="32"/>
        </w:rPr>
        <w:t>社区</w:t>
      </w:r>
      <w:r>
        <w:rPr>
          <w:rFonts w:ascii="仿宋_GB2312" w:hAnsi="仿宋" w:eastAsia="仿宋_GB2312"/>
          <w:color w:val="000000"/>
          <w:sz w:val="32"/>
          <w:szCs w:val="32"/>
        </w:rPr>
        <w:t>)</w:t>
      </w:r>
      <w:r>
        <w:rPr>
          <w:rFonts w:hint="eastAsia" w:ascii="仿宋_GB2312" w:hAnsi="仿宋" w:eastAsia="仿宋_GB2312"/>
          <w:color w:val="000000"/>
          <w:sz w:val="32"/>
          <w:szCs w:val="32"/>
        </w:rPr>
        <w:t>工会负责建立档案；如乡镇街道</w:t>
      </w:r>
      <w:r>
        <w:rPr>
          <w:rFonts w:ascii="仿宋_GB2312" w:hAnsi="仿宋" w:eastAsia="仿宋_GB2312"/>
          <w:color w:val="000000"/>
          <w:sz w:val="32"/>
          <w:szCs w:val="32"/>
        </w:rPr>
        <w:t>(</w:t>
      </w:r>
      <w:r>
        <w:rPr>
          <w:rFonts w:hint="eastAsia" w:ascii="仿宋_GB2312" w:hAnsi="仿宋" w:eastAsia="仿宋_GB2312"/>
          <w:color w:val="000000"/>
          <w:sz w:val="32"/>
          <w:szCs w:val="32"/>
        </w:rPr>
        <w:t>社区</w:t>
      </w:r>
      <w:r>
        <w:rPr>
          <w:rFonts w:ascii="仿宋_GB2312" w:hAnsi="仿宋" w:eastAsia="仿宋_GB2312"/>
          <w:color w:val="000000"/>
          <w:sz w:val="32"/>
          <w:szCs w:val="32"/>
        </w:rPr>
        <w:t>)</w:t>
      </w:r>
      <w:r>
        <w:rPr>
          <w:rFonts w:hint="eastAsia" w:ascii="仿宋_GB2312" w:hAnsi="仿宋" w:eastAsia="仿宋_GB2312"/>
          <w:color w:val="000000"/>
          <w:sz w:val="32"/>
          <w:szCs w:val="32"/>
        </w:rPr>
        <w:t>尚未成立工会，由上一级工会或县级</w:t>
      </w:r>
      <w:r>
        <w:rPr>
          <w:rFonts w:ascii="仿宋_GB2312" w:hAnsi="仿宋" w:eastAsia="仿宋_GB2312"/>
          <w:color w:val="000000"/>
          <w:sz w:val="32"/>
          <w:szCs w:val="32"/>
        </w:rPr>
        <w:t>(</w:t>
      </w:r>
      <w:r>
        <w:rPr>
          <w:rFonts w:hint="eastAsia" w:ascii="仿宋_GB2312" w:hAnsi="仿宋" w:eastAsia="仿宋_GB2312"/>
          <w:color w:val="000000"/>
          <w:sz w:val="32"/>
          <w:szCs w:val="32"/>
        </w:rPr>
        <w:t>含</w:t>
      </w:r>
      <w:r>
        <w:rPr>
          <w:rFonts w:ascii="仿宋_GB2312" w:hAnsi="仿宋" w:eastAsia="仿宋_GB2312"/>
          <w:color w:val="000000"/>
          <w:sz w:val="32"/>
          <w:szCs w:val="32"/>
        </w:rPr>
        <w:t>)</w:t>
      </w:r>
      <w:r>
        <w:rPr>
          <w:rFonts w:hint="eastAsia" w:ascii="仿宋_GB2312" w:hAnsi="仿宋" w:eastAsia="仿宋_GB2312"/>
          <w:color w:val="000000"/>
          <w:sz w:val="32"/>
          <w:szCs w:val="32"/>
        </w:rPr>
        <w:t>以上工会困难职工帮扶中心负责建立档案；重新就业后仍符合建档条件的，由新用人单位工会重新认定并负责建立档案。</w:t>
      </w:r>
    </w:p>
    <w:p>
      <w:pPr>
        <w:widowControl/>
        <w:spacing w:line="540" w:lineRule="exact"/>
        <w:ind w:firstLine="630"/>
        <w:rPr>
          <w:rFonts w:ascii="仿宋_GB2312" w:hAnsi="仿宋" w:eastAsia="仿宋_GB2312"/>
          <w:color w:val="000000"/>
          <w:sz w:val="32"/>
          <w:szCs w:val="32"/>
        </w:rPr>
      </w:pPr>
      <w:r>
        <w:rPr>
          <w:rFonts w:hint="eastAsia" w:ascii="仿宋_GB2312" w:hAnsi="仿宋" w:eastAsia="仿宋_GB2312"/>
          <w:b/>
          <w:color w:val="000000"/>
          <w:sz w:val="32"/>
          <w:szCs w:val="32"/>
        </w:rPr>
        <w:t>第十二条</w:t>
      </w:r>
      <w:r>
        <w:rPr>
          <w:rFonts w:hint="eastAsia" w:ascii="仿宋_GB2312" w:hAnsi="仿宋" w:eastAsia="仿宋_GB2312"/>
          <w:b/>
          <w:color w:val="000000"/>
          <w:sz w:val="32"/>
          <w:szCs w:val="32"/>
          <w:lang w:val="en-US" w:eastAsia="zh-CN"/>
        </w:rPr>
        <w:t xml:space="preserve"> </w:t>
      </w:r>
      <w:r>
        <w:rPr>
          <w:rFonts w:hint="eastAsia" w:ascii="仿宋_GB2312" w:hAnsi="仿宋" w:eastAsia="仿宋_GB2312"/>
          <w:color w:val="000000"/>
          <w:sz w:val="32"/>
          <w:szCs w:val="32"/>
        </w:rPr>
        <w:t>原用人单位被撤销，其单位工会应及时将档案移交到职工所在的新用人单位工会或乡镇、街道</w:t>
      </w:r>
      <w:r>
        <w:rPr>
          <w:rFonts w:ascii="仿宋_GB2312" w:hAnsi="仿宋" w:eastAsia="仿宋_GB2312"/>
          <w:color w:val="000000"/>
          <w:sz w:val="32"/>
          <w:szCs w:val="32"/>
        </w:rPr>
        <w:t>(</w:t>
      </w:r>
      <w:r>
        <w:rPr>
          <w:rFonts w:hint="eastAsia" w:ascii="仿宋_GB2312" w:hAnsi="仿宋" w:eastAsia="仿宋_GB2312"/>
          <w:color w:val="000000"/>
          <w:sz w:val="32"/>
          <w:szCs w:val="32"/>
        </w:rPr>
        <w:t>社区</w:t>
      </w:r>
      <w:r>
        <w:rPr>
          <w:rFonts w:ascii="仿宋_GB2312" w:hAnsi="仿宋" w:eastAsia="仿宋_GB2312"/>
          <w:color w:val="000000"/>
          <w:sz w:val="32"/>
          <w:szCs w:val="32"/>
        </w:rPr>
        <w:t>)</w:t>
      </w:r>
      <w:r>
        <w:rPr>
          <w:rFonts w:hint="eastAsia" w:ascii="仿宋_GB2312" w:hAnsi="仿宋" w:eastAsia="仿宋_GB2312"/>
          <w:color w:val="000000"/>
          <w:sz w:val="32"/>
          <w:szCs w:val="32"/>
        </w:rPr>
        <w:t>工会，无法移交的档案由上级工会负责代管。</w:t>
      </w:r>
    </w:p>
    <w:p>
      <w:pPr>
        <w:adjustRightInd w:val="0"/>
        <w:snapToGrid w:val="0"/>
        <w:spacing w:line="540" w:lineRule="exact"/>
        <w:ind w:firstLine="627" w:firstLineChars="196"/>
        <w:rPr>
          <w:rFonts w:ascii="仿宋_GB2312" w:hAnsi="仿宋" w:eastAsia="仿宋_GB2312"/>
          <w:color w:val="000000"/>
          <w:sz w:val="32"/>
          <w:szCs w:val="32"/>
        </w:rPr>
      </w:pPr>
      <w:r>
        <w:rPr>
          <w:rFonts w:hint="eastAsia" w:ascii="仿宋_GB2312" w:hAnsi="仿宋" w:eastAsia="仿宋_GB2312"/>
          <w:b/>
          <w:color w:val="000000"/>
          <w:sz w:val="32"/>
          <w:szCs w:val="32"/>
        </w:rPr>
        <w:t>第十三条</w:t>
      </w:r>
      <w:r>
        <w:rPr>
          <w:rFonts w:hint="eastAsia" w:ascii="仿宋_GB2312" w:hAnsi="仿宋" w:eastAsia="仿宋_GB2312"/>
          <w:b/>
          <w:color w:val="000000"/>
          <w:sz w:val="32"/>
          <w:szCs w:val="32"/>
          <w:lang w:val="en-US" w:eastAsia="zh-CN"/>
        </w:rPr>
        <w:t xml:space="preserve"> </w:t>
      </w:r>
      <w:r>
        <w:rPr>
          <w:rFonts w:hint="eastAsia" w:ascii="仿宋_GB2312" w:hAnsi="仿宋" w:eastAsia="仿宋_GB2312"/>
          <w:color w:val="000000"/>
          <w:sz w:val="32"/>
          <w:szCs w:val="32"/>
        </w:rPr>
        <w:t>在档困难职工家庭档案复核更新和解困脱困标准：</w:t>
      </w:r>
    </w:p>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b/>
          <w:color w:val="000000"/>
          <w:sz w:val="32"/>
          <w:szCs w:val="32"/>
        </w:rPr>
        <w:t>（一）</w:t>
      </w:r>
      <w:r>
        <w:rPr>
          <w:rFonts w:hint="eastAsia" w:ascii="仿宋_GB2312" w:hAnsi="仿宋" w:eastAsia="仿宋_GB2312"/>
          <w:color w:val="000000"/>
          <w:sz w:val="32"/>
          <w:szCs w:val="32"/>
        </w:rPr>
        <w:t>基层工会应分类定期对档案进行复核，根据核查结果实施动态管理并将核查结果上报上一级工会。困难职工家庭脱困是指经精准帮扶后，其家庭致困原因消除，家庭月人均实际收入连续</w:t>
      </w:r>
      <w:r>
        <w:rPr>
          <w:rFonts w:ascii="仿宋_GB2312" w:hAnsi="仿宋" w:eastAsia="仿宋_GB2312"/>
          <w:color w:val="000000"/>
          <w:sz w:val="32"/>
          <w:szCs w:val="32"/>
        </w:rPr>
        <w:t>6</w:t>
      </w:r>
      <w:r>
        <w:rPr>
          <w:rFonts w:hint="eastAsia" w:ascii="仿宋_GB2312" w:hAnsi="仿宋" w:eastAsia="仿宋_GB2312"/>
          <w:color w:val="000000"/>
          <w:sz w:val="32"/>
          <w:szCs w:val="32"/>
        </w:rPr>
        <w:t>个月超过当地低保标准，家庭生活状况脱离困境，符合下列情形之一的列入脱困档案：</w:t>
      </w:r>
    </w:p>
    <w:p>
      <w:pPr>
        <w:adjustRightInd w:val="0"/>
        <w:snapToGrid w:val="0"/>
        <w:spacing w:line="540" w:lineRule="exact"/>
        <w:ind w:firstLine="627" w:firstLineChars="196"/>
        <w:rPr>
          <w:rFonts w:ascii="仿宋_GB2312" w:hAnsi="仿宋" w:eastAsia="仿宋_GB2312"/>
          <w:color w:val="000000"/>
          <w:sz w:val="32"/>
          <w:szCs w:val="32"/>
        </w:rPr>
      </w:pPr>
      <w:r>
        <w:rPr>
          <w:rFonts w:ascii="仿宋_GB2312" w:hAnsi="仿宋" w:eastAsia="仿宋_GB2312"/>
          <w:b/>
          <w:color w:val="000000"/>
          <w:sz w:val="32"/>
          <w:szCs w:val="32"/>
        </w:rPr>
        <w:t xml:space="preserve">1. </w:t>
      </w:r>
      <w:r>
        <w:rPr>
          <w:rFonts w:hint="eastAsia" w:ascii="仿宋_GB2312" w:hAnsi="仿宋" w:eastAsia="仿宋_GB2312"/>
          <w:color w:val="000000"/>
          <w:sz w:val="32"/>
          <w:szCs w:val="32"/>
        </w:rPr>
        <w:t>因未成年子女上学致困建档，受助家庭子女已毕业就业。</w:t>
      </w:r>
    </w:p>
    <w:p>
      <w:pPr>
        <w:adjustRightInd w:val="0"/>
        <w:snapToGrid w:val="0"/>
        <w:spacing w:line="540" w:lineRule="exact"/>
        <w:ind w:firstLine="640" w:firstLineChars="200"/>
        <w:rPr>
          <w:rFonts w:ascii="仿宋_GB2312" w:hAnsi="仿宋" w:eastAsia="仿宋_GB2312"/>
          <w:color w:val="000000"/>
          <w:sz w:val="32"/>
          <w:szCs w:val="32"/>
        </w:rPr>
      </w:pPr>
      <w:r>
        <w:rPr>
          <w:rFonts w:ascii="仿宋_GB2312" w:hAnsi="仿宋" w:eastAsia="仿宋_GB2312"/>
          <w:b/>
          <w:color w:val="000000"/>
          <w:sz w:val="32"/>
          <w:szCs w:val="32"/>
        </w:rPr>
        <w:t xml:space="preserve">2. </w:t>
      </w:r>
      <w:r>
        <w:rPr>
          <w:rFonts w:hint="eastAsia" w:ascii="仿宋_GB2312" w:hAnsi="仿宋" w:eastAsia="仿宋_GB2312"/>
          <w:color w:val="000000"/>
          <w:sz w:val="32"/>
          <w:szCs w:val="32"/>
        </w:rPr>
        <w:t>因家庭成员下岗失业致困建档，受助家庭的下岗失业成员已上岗稳定就业</w:t>
      </w:r>
      <w:r>
        <w:rPr>
          <w:rFonts w:ascii="仿宋_GB2312" w:hAnsi="仿宋" w:eastAsia="仿宋_GB2312"/>
          <w:color w:val="000000"/>
          <w:sz w:val="32"/>
          <w:szCs w:val="32"/>
        </w:rPr>
        <w:t>6</w:t>
      </w:r>
      <w:r>
        <w:rPr>
          <w:rFonts w:hint="eastAsia" w:ascii="仿宋_GB2312" w:hAnsi="仿宋" w:eastAsia="仿宋_GB2312"/>
          <w:color w:val="000000"/>
          <w:sz w:val="32"/>
          <w:szCs w:val="32"/>
        </w:rPr>
        <w:t>个月（经</w:t>
      </w:r>
      <w:r>
        <w:rPr>
          <w:rFonts w:ascii="仿宋_GB2312" w:hAnsi="仿宋" w:eastAsia="仿宋_GB2312"/>
          <w:color w:val="000000"/>
          <w:sz w:val="32"/>
          <w:szCs w:val="32"/>
        </w:rPr>
        <w:t>3</w:t>
      </w:r>
      <w:r>
        <w:rPr>
          <w:rFonts w:hint="eastAsia" w:ascii="仿宋_GB2312" w:hAnsi="仿宋" w:eastAsia="仿宋_GB2312"/>
          <w:color w:val="000000"/>
          <w:sz w:val="32"/>
          <w:szCs w:val="32"/>
        </w:rPr>
        <w:t>次推荐就业却无正当理由拒绝上岗就业的注销）。</w:t>
      </w:r>
    </w:p>
    <w:p>
      <w:pPr>
        <w:adjustRightInd w:val="0"/>
        <w:snapToGrid w:val="0"/>
        <w:spacing w:line="540" w:lineRule="exact"/>
        <w:ind w:firstLine="640" w:firstLineChars="200"/>
        <w:rPr>
          <w:rFonts w:ascii="仿宋_GB2312" w:hAnsi="仿宋" w:eastAsia="仿宋_GB2312"/>
          <w:color w:val="000000"/>
          <w:sz w:val="32"/>
          <w:szCs w:val="32"/>
        </w:rPr>
      </w:pPr>
      <w:r>
        <w:rPr>
          <w:rFonts w:ascii="仿宋_GB2312" w:hAnsi="仿宋" w:eastAsia="仿宋_GB2312"/>
          <w:b/>
          <w:color w:val="000000"/>
          <w:sz w:val="32"/>
          <w:szCs w:val="32"/>
        </w:rPr>
        <w:t>3.</w:t>
      </w:r>
      <w:r>
        <w:rPr>
          <w:rFonts w:hint="eastAsia" w:ascii="仿宋_GB2312" w:hAnsi="仿宋" w:eastAsia="仿宋_GB2312"/>
          <w:color w:val="000000"/>
          <w:sz w:val="32"/>
          <w:szCs w:val="32"/>
        </w:rPr>
        <w:t>因病致困建档，受助家庭病人已治愈（死亡的注销）。</w:t>
      </w:r>
    </w:p>
    <w:p>
      <w:pPr>
        <w:adjustRightInd w:val="0"/>
        <w:snapToGrid w:val="0"/>
        <w:spacing w:line="540" w:lineRule="exact"/>
        <w:ind w:firstLine="640" w:firstLineChars="200"/>
        <w:rPr>
          <w:rFonts w:ascii="仿宋_GB2312" w:hAnsi="仿宋" w:eastAsia="仿宋_GB2312"/>
          <w:color w:val="000000"/>
          <w:sz w:val="32"/>
          <w:szCs w:val="32"/>
        </w:rPr>
      </w:pPr>
      <w:r>
        <w:rPr>
          <w:rFonts w:ascii="仿宋_GB2312" w:hAnsi="仿宋" w:eastAsia="仿宋_GB2312"/>
          <w:b/>
          <w:sz w:val="32"/>
          <w:szCs w:val="32"/>
        </w:rPr>
        <w:t>4.</w:t>
      </w:r>
      <w:r>
        <w:rPr>
          <w:rFonts w:hint="eastAsia" w:ascii="仿宋_GB2312" w:hAnsi="仿宋" w:eastAsia="仿宋_GB2312"/>
          <w:sz w:val="32"/>
          <w:szCs w:val="32"/>
        </w:rPr>
        <w:t>因意外灾害建档，受助家庭已恢复常态，家庭月人均实际收入已不符合建档条件</w:t>
      </w:r>
      <w:r>
        <w:rPr>
          <w:rFonts w:hint="eastAsia" w:ascii="仿宋_GB2312" w:hAnsi="仿宋" w:eastAsia="仿宋_GB2312"/>
          <w:color w:val="000000"/>
          <w:sz w:val="32"/>
          <w:szCs w:val="32"/>
        </w:rPr>
        <w:t>。</w:t>
      </w:r>
    </w:p>
    <w:p>
      <w:pPr>
        <w:adjustRightInd w:val="0"/>
        <w:snapToGrid w:val="0"/>
        <w:spacing w:line="540" w:lineRule="exact"/>
        <w:ind w:firstLine="480" w:firstLineChars="150"/>
        <w:rPr>
          <w:rFonts w:ascii="仿宋_GB2312" w:hAnsi="仿宋" w:eastAsia="仿宋_GB2312"/>
          <w:color w:val="000000"/>
          <w:sz w:val="32"/>
          <w:szCs w:val="32"/>
        </w:rPr>
      </w:pPr>
      <w:r>
        <w:rPr>
          <w:rFonts w:ascii="仿宋_GB2312" w:hAnsi="仿宋" w:eastAsia="仿宋_GB2312"/>
          <w:b/>
          <w:color w:val="000000"/>
          <w:sz w:val="32"/>
          <w:szCs w:val="32"/>
        </w:rPr>
        <w:t>5.</w:t>
      </w:r>
      <w:r>
        <w:rPr>
          <w:rFonts w:hint="eastAsia" w:ascii="仿宋_GB2312" w:hAnsi="仿宋" w:eastAsia="仿宋_GB2312"/>
          <w:color w:val="000000"/>
          <w:sz w:val="32"/>
          <w:szCs w:val="32"/>
        </w:rPr>
        <w:t>本级工会经集体研究确定应列入脱困档案的原建档困难职工家庭的档案。</w:t>
      </w:r>
    </w:p>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b/>
          <w:color w:val="000000"/>
          <w:sz w:val="32"/>
          <w:szCs w:val="32"/>
        </w:rPr>
        <w:t>（二）</w:t>
      </w:r>
      <w:r>
        <w:rPr>
          <w:rFonts w:hint="eastAsia" w:ascii="仿宋_GB2312" w:hAnsi="仿宋" w:eastAsia="仿宋_GB2312"/>
          <w:color w:val="000000"/>
          <w:sz w:val="32"/>
          <w:szCs w:val="32"/>
        </w:rPr>
        <w:t>更新和新建的纸质档案要与电子档案保持同步，一种档案发生变化时，另一种档案应在</w:t>
      </w:r>
      <w:r>
        <w:rPr>
          <w:rFonts w:ascii="仿宋_GB2312" w:hAnsi="仿宋" w:eastAsia="仿宋_GB2312"/>
          <w:color w:val="000000"/>
          <w:sz w:val="32"/>
          <w:szCs w:val="32"/>
        </w:rPr>
        <w:t>15</w:t>
      </w:r>
      <w:r>
        <w:rPr>
          <w:rFonts w:hint="eastAsia" w:ascii="仿宋_GB2312" w:hAnsi="仿宋" w:eastAsia="仿宋_GB2312"/>
          <w:color w:val="000000"/>
          <w:sz w:val="32"/>
          <w:szCs w:val="32"/>
        </w:rPr>
        <w:t>个工作日完成同步工作。</w:t>
      </w:r>
    </w:p>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b/>
          <w:color w:val="000000"/>
          <w:sz w:val="32"/>
          <w:szCs w:val="32"/>
        </w:rPr>
        <w:t>（三）</w:t>
      </w:r>
      <w:r>
        <w:rPr>
          <w:rFonts w:hint="eastAsia" w:ascii="仿宋_GB2312" w:hAnsi="仿宋" w:eastAsia="仿宋_GB2312"/>
          <w:color w:val="000000"/>
          <w:sz w:val="32"/>
          <w:szCs w:val="32"/>
        </w:rPr>
        <w:t>各县、区总工会和</w:t>
      </w:r>
      <w:r>
        <w:rPr>
          <w:rFonts w:hint="eastAsia" w:ascii="仿宋_GB2312" w:eastAsia="仿宋_GB2312"/>
          <w:bCs/>
          <w:color w:val="000000"/>
          <w:sz w:val="32"/>
          <w:szCs w:val="32"/>
        </w:rPr>
        <w:t>市困难职工帮扶中心</w:t>
      </w:r>
      <w:r>
        <w:rPr>
          <w:rFonts w:hint="eastAsia" w:ascii="仿宋_GB2312" w:hAnsi="仿宋" w:eastAsia="仿宋_GB2312"/>
          <w:color w:val="000000"/>
          <w:sz w:val="32"/>
          <w:szCs w:val="32"/>
        </w:rPr>
        <w:t>每年集中开展一次对在档困难职工的复核认定工作，对困难职工档案进行梳理和数据更新，确保帮扶更加精准。复核认定工作原则上在每年5月底前完成。</w:t>
      </w:r>
    </w:p>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 w:eastAsia="仿宋_GB2312"/>
          <w:b/>
          <w:color w:val="000000"/>
          <w:sz w:val="32"/>
          <w:szCs w:val="32"/>
        </w:rPr>
        <w:t>（四）</w:t>
      </w:r>
      <w:r>
        <w:rPr>
          <w:rFonts w:hint="eastAsia" w:ascii="仿宋_GB2312" w:hAnsi="仿宋" w:eastAsia="仿宋_GB2312"/>
          <w:color w:val="000000"/>
          <w:sz w:val="32"/>
          <w:szCs w:val="32"/>
        </w:rPr>
        <w:t>到</w:t>
      </w:r>
      <w:r>
        <w:rPr>
          <w:rFonts w:ascii="仿宋_GB2312" w:hAnsi="仿宋" w:eastAsia="仿宋_GB2312"/>
          <w:color w:val="000000"/>
          <w:sz w:val="32"/>
          <w:szCs w:val="32"/>
        </w:rPr>
        <w:t>2020</w:t>
      </w:r>
      <w:r>
        <w:rPr>
          <w:rFonts w:hint="eastAsia" w:ascii="仿宋_GB2312" w:hAnsi="仿宋" w:eastAsia="仿宋_GB2312"/>
          <w:color w:val="000000"/>
          <w:sz w:val="32"/>
          <w:szCs w:val="32"/>
        </w:rPr>
        <w:t>年，现有建档困难职工中，通过精准帮扶，能脱困的困难职工全部实现脱困；难以脱困的困难职工，通过推动纳入政府救助体系，建立工会常态化帮扶机制，保障其家庭生活水平达到当地低保标准，实现解困。</w:t>
      </w:r>
    </w:p>
    <w:p>
      <w:pPr>
        <w:widowControl/>
        <w:spacing w:line="540" w:lineRule="exact"/>
        <w:ind w:firstLine="643"/>
        <w:rPr>
          <w:rFonts w:ascii="仿宋_GB2312" w:hAnsi="仿宋" w:eastAsia="仿宋_GB2312"/>
          <w:color w:val="000000"/>
          <w:sz w:val="32"/>
          <w:szCs w:val="32"/>
        </w:rPr>
      </w:pPr>
      <w:r>
        <w:rPr>
          <w:rFonts w:hint="eastAsia" w:ascii="仿宋_GB2312" w:hAnsi="仿宋" w:eastAsia="仿宋_GB2312"/>
          <w:b/>
          <w:color w:val="000000"/>
          <w:sz w:val="32"/>
          <w:szCs w:val="32"/>
        </w:rPr>
        <w:t xml:space="preserve">第十四条 </w:t>
      </w:r>
      <w:r>
        <w:rPr>
          <w:rFonts w:hint="eastAsia" w:ascii="仿宋_GB2312" w:hAnsi="仿宋" w:eastAsia="仿宋_GB2312"/>
          <w:color w:val="000000"/>
          <w:sz w:val="32"/>
          <w:szCs w:val="32"/>
        </w:rPr>
        <w:t>档案按保管期限和要求分类管理。按财务制度管理的有关档案，应根据会计档案归档要求进行归档整理。其他档案均按文书档案归档要求，独立设置类别归档整理。困难职工原始档案自撤档之日起保管</w:t>
      </w:r>
      <w:r>
        <w:rPr>
          <w:rFonts w:ascii="仿宋_GB2312" w:hAnsi="仿宋" w:eastAsia="仿宋_GB2312"/>
          <w:color w:val="000000"/>
          <w:sz w:val="32"/>
          <w:szCs w:val="32"/>
        </w:rPr>
        <w:t>10</w:t>
      </w:r>
      <w:r>
        <w:rPr>
          <w:rFonts w:hint="eastAsia" w:ascii="仿宋_GB2312" w:hAnsi="仿宋" w:eastAsia="仿宋_GB2312"/>
          <w:color w:val="000000"/>
          <w:sz w:val="32"/>
          <w:szCs w:val="32"/>
        </w:rPr>
        <w:t>年。音像</w:t>
      </w:r>
      <w:r>
        <w:rPr>
          <w:rFonts w:ascii="仿宋_GB2312" w:hAnsi="仿宋" w:eastAsia="仿宋_GB2312"/>
          <w:color w:val="000000"/>
          <w:sz w:val="32"/>
          <w:szCs w:val="32"/>
        </w:rPr>
        <w:t>(</w:t>
      </w:r>
      <w:r>
        <w:rPr>
          <w:rFonts w:hint="eastAsia" w:ascii="仿宋_GB2312" w:hAnsi="仿宋" w:eastAsia="仿宋_GB2312"/>
          <w:color w:val="000000"/>
          <w:sz w:val="32"/>
          <w:szCs w:val="32"/>
        </w:rPr>
        <w:t>照片、录音、录像</w:t>
      </w:r>
      <w:r>
        <w:rPr>
          <w:rFonts w:ascii="仿宋_GB2312" w:hAnsi="仿宋" w:eastAsia="仿宋_GB2312"/>
          <w:color w:val="000000"/>
          <w:sz w:val="32"/>
          <w:szCs w:val="32"/>
        </w:rPr>
        <w:t>)</w:t>
      </w:r>
      <w:r>
        <w:rPr>
          <w:rFonts w:hint="eastAsia" w:ascii="仿宋_GB2312" w:hAnsi="仿宋" w:eastAsia="仿宋_GB2312"/>
          <w:color w:val="000000"/>
          <w:sz w:val="32"/>
          <w:szCs w:val="32"/>
        </w:rPr>
        <w:t>等特殊载体类档案应与纸质文件材料同时归档，档案保管期限相同。具有永久保存价值的电子文本、图形、数据表格归档时，应同时生成纸质文件材料一并归档保存。</w:t>
      </w:r>
    </w:p>
    <w:p>
      <w:pPr>
        <w:widowControl/>
        <w:spacing w:line="540" w:lineRule="exact"/>
        <w:ind w:firstLine="643"/>
        <w:rPr>
          <w:rFonts w:ascii="仿宋_GB2312" w:hAnsi="仿宋" w:eastAsia="仿宋_GB2312"/>
          <w:color w:val="000000"/>
          <w:sz w:val="32"/>
          <w:szCs w:val="32"/>
        </w:rPr>
      </w:pPr>
      <w:r>
        <w:rPr>
          <w:rFonts w:hint="eastAsia" w:ascii="仿宋_GB2312" w:hAnsi="仿宋" w:eastAsia="仿宋_GB2312"/>
          <w:b/>
          <w:color w:val="000000"/>
          <w:sz w:val="32"/>
          <w:szCs w:val="32"/>
        </w:rPr>
        <w:t xml:space="preserve">第十五条 </w:t>
      </w:r>
      <w:r>
        <w:rPr>
          <w:rFonts w:hint="eastAsia" w:ascii="仿宋_GB2312" w:hAnsi="仿宋" w:eastAsia="仿宋_GB2312"/>
          <w:color w:val="000000"/>
          <w:sz w:val="32"/>
          <w:szCs w:val="32"/>
        </w:rPr>
        <w:t>安排专人负责整理、保管、提交已建档案资料，并负责档案安全。档案管理人员调离工作岗位时，应办妥档案交接手续。对擅自损毁、涂改、伪造档案和因工作失职造成档案损毁、丢失的，应按照有关规定查处。</w:t>
      </w:r>
    </w:p>
    <w:p>
      <w:pPr>
        <w:widowControl/>
        <w:tabs>
          <w:tab w:val="left" w:pos="540"/>
        </w:tabs>
        <w:spacing w:line="540" w:lineRule="exact"/>
        <w:rPr>
          <w:rFonts w:ascii="仿宋_GB2312" w:hAnsi="仿宋" w:eastAsia="仿宋_GB2312"/>
          <w:color w:val="000000"/>
          <w:sz w:val="32"/>
          <w:szCs w:val="32"/>
        </w:rPr>
      </w:pPr>
      <w:r>
        <w:rPr>
          <w:rFonts w:eastAsia="仿宋_GB2312"/>
          <w:color w:val="333333"/>
          <w:kern w:val="0"/>
          <w:sz w:val="32"/>
          <w:szCs w:val="32"/>
        </w:rPr>
        <w:t> </w:t>
      </w:r>
      <w:r>
        <w:rPr>
          <w:rFonts w:eastAsia="仿宋_GB2312"/>
          <w:b/>
          <w:bCs/>
          <w:color w:val="333333"/>
          <w:kern w:val="0"/>
          <w:sz w:val="32"/>
          <w:szCs w:val="32"/>
        </w:rPr>
        <w:t>  </w:t>
      </w:r>
      <w:r>
        <w:rPr>
          <w:rFonts w:hint="eastAsia" w:eastAsia="仿宋_GB2312"/>
          <w:b/>
          <w:bCs/>
          <w:color w:val="333333"/>
          <w:kern w:val="0"/>
          <w:sz w:val="32"/>
          <w:szCs w:val="32"/>
        </w:rPr>
        <w:t xml:space="preserve">  </w:t>
      </w:r>
      <w:r>
        <w:rPr>
          <w:rFonts w:eastAsia="仿宋_GB2312"/>
          <w:b/>
          <w:bCs/>
          <w:color w:val="333333"/>
          <w:kern w:val="0"/>
          <w:sz w:val="32"/>
          <w:szCs w:val="24"/>
        </w:rPr>
        <w:t> </w:t>
      </w:r>
      <w:r>
        <w:rPr>
          <w:rFonts w:hint="eastAsia" w:ascii="仿宋_GB2312" w:hAnsi="仿宋" w:eastAsia="仿宋_GB2312"/>
          <w:b/>
          <w:color w:val="000000"/>
          <w:sz w:val="32"/>
          <w:szCs w:val="32"/>
        </w:rPr>
        <w:t>第十六条</w:t>
      </w:r>
      <w:r>
        <w:rPr>
          <w:rFonts w:ascii="仿宋_GB2312" w:eastAsia="仿宋_GB2312" w:cs="宋体"/>
          <w:b/>
          <w:color w:val="000000"/>
          <w:sz w:val="32"/>
          <w:szCs w:val="32"/>
        </w:rPr>
        <w:t>  </w:t>
      </w:r>
      <w:r>
        <w:rPr>
          <w:rFonts w:hint="eastAsia" w:ascii="仿宋_GB2312" w:hAnsi="仿宋" w:eastAsia="仿宋_GB2312"/>
          <w:color w:val="000000"/>
          <w:sz w:val="32"/>
          <w:szCs w:val="32"/>
        </w:rPr>
        <w:t>建立健全档案借阅、查询、使用制度，做好档案保密工作。档案一般用于工会系统工作查询，不予外借。建档职工个人凭本人有效身份证件可查询本人档案信息。外单位查询档案需经档案保管单位批准，并办理有关查阅手续。查询者应严格遵守查档规定和保密制度，不得泄露或擅自对外公布档案内容。</w:t>
      </w:r>
    </w:p>
    <w:p>
      <w:pPr>
        <w:widowControl/>
        <w:numPr>
          <w:ilvl w:val="0"/>
          <w:numId w:val="1"/>
        </w:numPr>
        <w:spacing w:line="540" w:lineRule="exact"/>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附则</w:t>
      </w:r>
    </w:p>
    <w:p>
      <w:pPr>
        <w:widowControl/>
        <w:tabs>
          <w:tab w:val="left" w:pos="1290"/>
        </w:tabs>
        <w:spacing w:line="540" w:lineRule="exact"/>
        <w:rPr>
          <w:rFonts w:ascii="黑体" w:hAnsi="黑体" w:eastAsia="黑体" w:cs="宋体"/>
          <w:b/>
          <w:color w:val="333333"/>
          <w:kern w:val="0"/>
          <w:sz w:val="32"/>
          <w:szCs w:val="32"/>
        </w:rPr>
      </w:pPr>
    </w:p>
    <w:p>
      <w:pPr>
        <w:widowControl/>
        <w:spacing w:line="540" w:lineRule="exact"/>
        <w:rPr>
          <w:rFonts w:eastAsia="仿宋_GB2312"/>
          <w:color w:val="333333"/>
          <w:kern w:val="0"/>
          <w:sz w:val="32"/>
          <w:szCs w:val="32"/>
        </w:rPr>
      </w:pPr>
      <w:r>
        <w:rPr>
          <w:rFonts w:eastAsia="仿宋_GB2312"/>
          <w:color w:val="333333"/>
          <w:kern w:val="0"/>
          <w:sz w:val="32"/>
          <w:szCs w:val="32"/>
        </w:rPr>
        <w:t> </w:t>
      </w:r>
      <w:r>
        <w:rPr>
          <w:rFonts w:hint="eastAsia" w:eastAsia="仿宋_GB2312"/>
          <w:color w:val="333333"/>
          <w:kern w:val="0"/>
          <w:sz w:val="32"/>
          <w:szCs w:val="32"/>
        </w:rPr>
        <w:t xml:space="preserve">  </w:t>
      </w:r>
    </w:p>
    <w:p>
      <w:pPr>
        <w:adjustRightInd w:val="0"/>
        <w:snapToGrid w:val="0"/>
        <w:spacing w:line="600" w:lineRule="exact"/>
        <w:ind w:firstLine="527"/>
        <w:rPr>
          <w:rFonts w:ascii="仿宋_GB2312" w:hAnsi="仿宋_GB2312" w:eastAsia="仿宋_GB2312" w:cs="仿宋_GB2312"/>
          <w:spacing w:val="-12"/>
          <w:kern w:val="0"/>
          <w:sz w:val="32"/>
          <w:szCs w:val="32"/>
        </w:rPr>
      </w:pPr>
      <w:r>
        <w:rPr>
          <w:rFonts w:hint="eastAsia" w:eastAsia="仿宋_GB2312"/>
          <w:color w:val="333333"/>
          <w:kern w:val="0"/>
          <w:sz w:val="32"/>
          <w:szCs w:val="32"/>
        </w:rPr>
        <w:t xml:space="preserve"> </w:t>
      </w:r>
      <w:r>
        <w:rPr>
          <w:rFonts w:hint="eastAsia" w:ascii="仿宋_GB2312" w:eastAsia="仿宋_GB2312"/>
          <w:b/>
          <w:kern w:val="0"/>
          <w:sz w:val="32"/>
          <w:szCs w:val="32"/>
        </w:rPr>
        <w:t>第十七条</w:t>
      </w:r>
      <w:r>
        <w:rPr>
          <w:rFonts w:hint="eastAsia" w:ascii="仿宋_GB2312" w:eastAsia="仿宋_GB2312"/>
          <w:kern w:val="0"/>
          <w:sz w:val="32"/>
          <w:szCs w:val="32"/>
        </w:rPr>
        <w:t xml:space="preserve"> </w:t>
      </w:r>
      <w:r>
        <w:rPr>
          <w:rFonts w:hint="eastAsia" w:ascii="仿宋_GB2312" w:hAnsi="仿宋_GB2312" w:eastAsia="仿宋_GB2312" w:cs="仿宋_GB2312"/>
          <w:spacing w:val="-12"/>
          <w:kern w:val="0"/>
          <w:sz w:val="32"/>
          <w:szCs w:val="32"/>
        </w:rPr>
        <w:t>对违反诚信责任制规定已获得救助的申请职工要追回救助款物并落实本办法第九条第一款规定。对不履行本办法申报审核责任制规定，故意弄虚作假的和违反本办法第十五条、第十六条规定造成损失的受理人员、相关管理人员和工会领导干部要追究责任。</w:t>
      </w:r>
    </w:p>
    <w:p>
      <w:pPr>
        <w:widowControl/>
        <w:spacing w:line="540" w:lineRule="exact"/>
        <w:ind w:firstLine="630"/>
        <w:rPr>
          <w:rFonts w:eastAsia="仿宋_GB2312"/>
          <w:kern w:val="0"/>
          <w:sz w:val="32"/>
          <w:szCs w:val="32"/>
        </w:rPr>
      </w:pPr>
      <w:r>
        <w:rPr>
          <w:rFonts w:hint="eastAsia" w:eastAsia="仿宋_GB2312"/>
          <w:b/>
          <w:kern w:val="0"/>
          <w:sz w:val="32"/>
          <w:szCs w:val="32"/>
        </w:rPr>
        <w:t xml:space="preserve">第十八条 </w:t>
      </w:r>
      <w:r>
        <w:rPr>
          <w:rFonts w:hint="eastAsia" w:eastAsia="仿宋_GB2312"/>
          <w:kern w:val="0"/>
          <w:sz w:val="32"/>
          <w:szCs w:val="32"/>
        </w:rPr>
        <w:t>对于本地困难职工、农民工符合本办法规定建档标准，但存在不好把握的情况，应当一事一议，经县级（含县级）以上总工会党组会或主席办公会集体研究决定，困难职工、农民工档案应当留存会议纪要。</w:t>
      </w:r>
    </w:p>
    <w:p>
      <w:pPr>
        <w:widowControl/>
        <w:spacing w:line="540" w:lineRule="exact"/>
        <w:rPr>
          <w:rFonts w:ascii="仿宋_GB2312" w:hAnsi="仿宋" w:eastAsia="仿宋_GB2312"/>
          <w:color w:val="000000"/>
          <w:sz w:val="32"/>
          <w:szCs w:val="32"/>
        </w:rPr>
      </w:pPr>
      <w:r>
        <w:rPr>
          <w:rFonts w:hint="eastAsia" w:eastAsia="仿宋_GB2312"/>
          <w:color w:val="333333"/>
          <w:kern w:val="0"/>
          <w:sz w:val="32"/>
          <w:szCs w:val="32"/>
        </w:rPr>
        <w:t xml:space="preserve"> </w:t>
      </w:r>
      <w:r>
        <w:rPr>
          <w:rFonts w:eastAsia="仿宋_GB2312"/>
          <w:color w:val="333333"/>
          <w:kern w:val="0"/>
          <w:sz w:val="32"/>
          <w:szCs w:val="32"/>
        </w:rPr>
        <w:t> </w:t>
      </w:r>
      <w:r>
        <w:rPr>
          <w:rFonts w:hint="eastAsia" w:eastAsia="仿宋_GB2312"/>
          <w:color w:val="333333"/>
          <w:kern w:val="0"/>
          <w:sz w:val="32"/>
          <w:szCs w:val="32"/>
        </w:rPr>
        <w:t xml:space="preserve">   </w:t>
      </w:r>
      <w:r>
        <w:rPr>
          <w:rFonts w:hint="eastAsia" w:ascii="仿宋_GB2312" w:hAnsi="仿宋" w:eastAsia="仿宋_GB2312"/>
          <w:b/>
          <w:color w:val="000000"/>
          <w:sz w:val="32"/>
          <w:szCs w:val="32"/>
        </w:rPr>
        <w:t xml:space="preserve">第十九条 </w:t>
      </w:r>
      <w:r>
        <w:rPr>
          <w:rFonts w:hint="eastAsia" w:ascii="仿宋_GB2312" w:hAnsi="仿宋" w:eastAsia="仿宋_GB2312"/>
          <w:color w:val="000000"/>
          <w:sz w:val="32"/>
          <w:szCs w:val="32"/>
        </w:rPr>
        <w:t>各县、区总工会可根据本办法的规定，结合本地实际，制定具体实施细则，并报市总工会备案。</w:t>
      </w:r>
    </w:p>
    <w:p>
      <w:pPr>
        <w:widowControl/>
        <w:spacing w:line="540" w:lineRule="exact"/>
        <w:ind w:firstLine="627" w:firstLineChars="196"/>
        <w:rPr>
          <w:rFonts w:ascii="仿宋_GB2312" w:hAnsi="仿宋" w:eastAsia="仿宋_GB2312"/>
          <w:color w:val="000000"/>
          <w:sz w:val="32"/>
          <w:szCs w:val="32"/>
        </w:rPr>
      </w:pPr>
      <w:r>
        <w:rPr>
          <w:rFonts w:hint="eastAsia" w:ascii="仿宋_GB2312" w:hAnsi="仿宋" w:eastAsia="仿宋_GB2312"/>
          <w:b/>
          <w:color w:val="000000"/>
          <w:sz w:val="32"/>
          <w:szCs w:val="32"/>
        </w:rPr>
        <w:t xml:space="preserve">第二十条 </w:t>
      </w:r>
      <w:r>
        <w:rPr>
          <w:rFonts w:hint="eastAsia" w:ascii="仿宋_GB2312" w:hAnsi="仿宋" w:eastAsia="仿宋_GB2312"/>
          <w:color w:val="000000"/>
          <w:sz w:val="32"/>
          <w:szCs w:val="32"/>
        </w:rPr>
        <w:t>本办法自公布之日起执行。凡以往规定与本办法不一致的，以本办法为准。本办法由亳州市总工会负责解释。</w:t>
      </w:r>
    </w:p>
    <w:p>
      <w:pPr>
        <w:widowControl/>
        <w:spacing w:line="540" w:lineRule="exact"/>
        <w:ind w:firstLine="1004" w:firstLineChars="314"/>
        <w:rPr>
          <w:rFonts w:ascii="仿宋_GB2312" w:hAnsi="宋体" w:eastAsia="仿宋_GB2312" w:cs="宋体"/>
          <w:spacing w:val="-10"/>
          <w:position w:val="6"/>
          <w:sz w:val="32"/>
          <w:szCs w:val="32"/>
        </w:rPr>
        <w:sectPr>
          <w:footerReference r:id="rId3" w:type="default"/>
          <w:pgSz w:w="11906" w:h="16838"/>
          <w:pgMar w:top="1814" w:right="1588" w:bottom="2211" w:left="1588" w:header="851" w:footer="1361" w:gutter="0"/>
          <w:pgNumType w:fmt="numberInDash"/>
          <w:cols w:space="425" w:num="1"/>
          <w:docGrid w:type="linesAndChars" w:linePitch="582" w:charSpace="0"/>
        </w:sectPr>
      </w:pPr>
      <w:r>
        <w:rPr>
          <w:rFonts w:hint="eastAsia" w:ascii="仿宋_GB2312" w:hAnsi="仿宋" w:eastAsia="仿宋_GB2312"/>
          <w:color w:val="000000"/>
          <w:sz w:val="32"/>
          <w:szCs w:val="32"/>
        </w:rPr>
        <w:t>附件：有关说明</w:t>
      </w:r>
    </w:p>
    <w:p>
      <w:pPr>
        <w:adjustRightInd w:val="0"/>
        <w:snapToGrid w:val="0"/>
        <w:spacing w:line="600" w:lineRule="exact"/>
        <w:ind w:firstLine="3328" w:firstLineChars="800"/>
        <w:rPr>
          <w:rFonts w:ascii="黑体" w:hAnsi="黑体" w:eastAsia="黑体" w:cs="黑体"/>
          <w:spacing w:val="-12"/>
          <w:kern w:val="0"/>
          <w:sz w:val="44"/>
          <w:szCs w:val="44"/>
        </w:rPr>
      </w:pPr>
      <w:r>
        <w:rPr>
          <w:rFonts w:hint="eastAsia" w:ascii="黑体" w:hAnsi="黑体" w:eastAsia="黑体" w:cs="黑体"/>
          <w:spacing w:val="-12"/>
          <w:kern w:val="0"/>
          <w:sz w:val="44"/>
          <w:szCs w:val="44"/>
        </w:rPr>
        <w:t>有关说明</w:t>
      </w:r>
    </w:p>
    <w:p>
      <w:pPr>
        <w:adjustRightInd w:val="0"/>
        <w:snapToGrid w:val="0"/>
        <w:spacing w:line="600" w:lineRule="exact"/>
        <w:ind w:firstLine="3328" w:firstLineChars="800"/>
        <w:rPr>
          <w:rFonts w:ascii="黑体" w:hAnsi="黑体" w:eastAsia="黑体" w:cs="黑体"/>
          <w:spacing w:val="-12"/>
          <w:kern w:val="0"/>
          <w:sz w:val="44"/>
          <w:szCs w:val="44"/>
        </w:rPr>
      </w:pPr>
    </w:p>
    <w:p>
      <w:pPr>
        <w:adjustRightInd w:val="0"/>
        <w:snapToGrid w:val="0"/>
        <w:spacing w:line="600" w:lineRule="exact"/>
        <w:ind w:firstLine="595" w:firstLineChars="200"/>
        <w:rPr>
          <w:rFonts w:ascii="仿宋_GB2312" w:hAnsi="仿宋_GB2312" w:eastAsia="仿宋_GB2312" w:cs="仿宋_GB2312"/>
          <w:spacing w:val="-12"/>
          <w:kern w:val="0"/>
          <w:sz w:val="32"/>
          <w:szCs w:val="32"/>
        </w:rPr>
      </w:pPr>
      <w:r>
        <w:rPr>
          <w:rFonts w:hint="eastAsia" w:cs="黑体" w:asciiTheme="majorEastAsia" w:hAnsiTheme="majorEastAsia" w:eastAsiaTheme="majorEastAsia"/>
          <w:b/>
          <w:spacing w:val="-12"/>
          <w:kern w:val="0"/>
          <w:sz w:val="32"/>
          <w:szCs w:val="32"/>
        </w:rPr>
        <w:t>注一</w:t>
      </w:r>
      <w:r>
        <w:rPr>
          <w:rFonts w:hint="eastAsia" w:ascii="仿宋_GB2312" w:hAnsi="黑体" w:eastAsia="仿宋_GB2312" w:cs="黑体"/>
          <w:b/>
          <w:bCs/>
          <w:spacing w:val="-12"/>
          <w:kern w:val="0"/>
          <w:sz w:val="32"/>
          <w:szCs w:val="32"/>
        </w:rPr>
        <w:t>：</w:t>
      </w:r>
      <w:r>
        <w:rPr>
          <w:rFonts w:hint="eastAsia" w:ascii="仿宋_GB2312" w:hAnsi="仿宋_GB2312" w:eastAsia="仿宋_GB2312" w:cs="仿宋_GB2312"/>
          <w:spacing w:val="-12"/>
          <w:kern w:val="0"/>
          <w:sz w:val="32"/>
          <w:szCs w:val="32"/>
        </w:rPr>
        <w:t>家庭人均月可支配收入=（家庭总收入-所得税-五险一金）÷12÷家庭共同生活人口数（与总收入人口保持一致）。</w:t>
      </w:r>
    </w:p>
    <w:p>
      <w:pPr>
        <w:adjustRightInd w:val="0"/>
        <w:snapToGrid w:val="0"/>
        <w:spacing w:line="600" w:lineRule="exact"/>
        <w:ind w:firstLine="595" w:firstLineChars="200"/>
        <w:rPr>
          <w:rFonts w:ascii="仿宋_GB2312" w:hAnsi="仿宋_GB2312" w:eastAsia="仿宋_GB2312" w:cs="仿宋_GB2312"/>
          <w:spacing w:val="-12"/>
          <w:kern w:val="0"/>
          <w:sz w:val="32"/>
          <w:szCs w:val="32"/>
        </w:rPr>
      </w:pPr>
      <w:r>
        <w:rPr>
          <w:rFonts w:hint="eastAsia" w:cs="黑体" w:asciiTheme="majorEastAsia" w:hAnsiTheme="majorEastAsia" w:eastAsiaTheme="majorEastAsia"/>
          <w:b/>
          <w:spacing w:val="-12"/>
          <w:kern w:val="0"/>
          <w:sz w:val="32"/>
          <w:szCs w:val="32"/>
        </w:rPr>
        <w:t>注二：</w:t>
      </w:r>
      <w:r>
        <w:rPr>
          <w:rFonts w:hint="eastAsia" w:ascii="仿宋_GB2312" w:hAnsi="仿宋_GB2312" w:eastAsia="仿宋_GB2312" w:cs="仿宋_GB2312"/>
          <w:spacing w:val="-12"/>
          <w:kern w:val="0"/>
          <w:sz w:val="32"/>
          <w:szCs w:val="32"/>
        </w:rPr>
        <w:t>当地最低生活保障标准，以当地设区的市政府公布的最新标准为准。</w:t>
      </w:r>
    </w:p>
    <w:p>
      <w:pPr>
        <w:adjustRightInd w:val="0"/>
        <w:snapToGrid w:val="0"/>
        <w:spacing w:line="560" w:lineRule="exact"/>
        <w:ind w:firstLine="643" w:firstLineChars="200"/>
        <w:rPr>
          <w:rFonts w:ascii="仿宋_GB2312" w:hAnsi="仿宋" w:eastAsia="仿宋_GB2312"/>
          <w:color w:val="000000"/>
          <w:sz w:val="32"/>
          <w:szCs w:val="32"/>
        </w:rPr>
      </w:pPr>
      <w:r>
        <w:rPr>
          <w:rFonts w:hint="eastAsia" w:asciiTheme="majorEastAsia" w:hAnsiTheme="majorEastAsia" w:eastAsiaTheme="majorEastAsia"/>
          <w:b/>
          <w:color w:val="000000"/>
          <w:sz w:val="32"/>
          <w:szCs w:val="32"/>
        </w:rPr>
        <w:t>注三：</w:t>
      </w:r>
      <w:r>
        <w:rPr>
          <w:rFonts w:hint="eastAsia" w:ascii="仿宋_GB2312" w:hAnsi="仿宋" w:eastAsia="仿宋_GB2312"/>
          <w:color w:val="000000"/>
          <w:sz w:val="32"/>
          <w:szCs w:val="32"/>
        </w:rPr>
        <w:t>扣除的支出费用应当为治病（住院医药费用清单扣除相应医疗保险支付金额后，个人负担自付医疗费用）、上学、意外等必须支出，不含困难职工生产生活所需的食物、衣着、住房、日用品支出等支出。</w:t>
      </w:r>
    </w:p>
    <w:p>
      <w:pPr>
        <w:adjustRightInd w:val="0"/>
        <w:snapToGrid w:val="0"/>
        <w:spacing w:line="600" w:lineRule="exact"/>
        <w:ind w:firstLine="595" w:firstLineChars="200"/>
        <w:rPr>
          <w:rFonts w:ascii="仿宋_GB2312" w:hAnsi="仿宋_GB2312" w:eastAsia="仿宋_GB2312" w:cs="仿宋_GB2312"/>
          <w:spacing w:val="-12"/>
          <w:kern w:val="0"/>
          <w:sz w:val="32"/>
          <w:szCs w:val="32"/>
        </w:rPr>
      </w:pPr>
      <w:r>
        <w:rPr>
          <w:rFonts w:hint="eastAsia" w:cs="黑体" w:asciiTheme="majorEastAsia" w:hAnsiTheme="majorEastAsia" w:eastAsiaTheme="majorEastAsia"/>
          <w:b/>
          <w:spacing w:val="-12"/>
          <w:kern w:val="0"/>
          <w:sz w:val="32"/>
          <w:szCs w:val="32"/>
        </w:rPr>
        <w:t>注四：</w:t>
      </w:r>
      <w:r>
        <w:rPr>
          <w:rFonts w:hint="eastAsia" w:ascii="仿宋_GB2312" w:hAnsi="仿宋_GB2312" w:eastAsia="仿宋_GB2312" w:cs="仿宋_GB2312"/>
          <w:spacing w:val="-12"/>
          <w:kern w:val="0"/>
          <w:sz w:val="32"/>
          <w:szCs w:val="32"/>
        </w:rPr>
        <w:t>遭受突发事件、意外伤害、重大疾病及其他原因导致生活困难的职工家庭，是指“因交通事故等意外事件,造成重大人身伤害,责任赔付不能及时到位或无责任赔付方的家庭”、“家庭成员突发重大疾病等原因,而产生数额过大的救治费用,导致基本生活暂时出现严重困难的家庭”、“因发生自然灾害或重大安全事故造成重大人身伤害或住宅、家庭生活必需用品损毁严重,导致基本生活暂无着落或暂时出现严重困难的家庭”。</w:t>
      </w:r>
    </w:p>
    <w:p>
      <w:pPr>
        <w:spacing w:line="560" w:lineRule="exact"/>
        <w:ind w:firstLine="643" w:firstLineChars="200"/>
        <w:rPr>
          <w:rFonts w:ascii="仿宋_GB2312" w:hAnsi="黑体" w:eastAsia="仿宋_GB2312" w:cs="新宋体"/>
          <w:bCs/>
          <w:sz w:val="32"/>
          <w:szCs w:val="32"/>
        </w:rPr>
      </w:pPr>
      <w:r>
        <w:rPr>
          <w:rStyle w:val="10"/>
          <w:rFonts w:hint="eastAsia" w:cs="新宋体" w:asciiTheme="majorEastAsia" w:hAnsiTheme="majorEastAsia" w:eastAsiaTheme="majorEastAsia"/>
          <w:sz w:val="32"/>
          <w:szCs w:val="32"/>
        </w:rPr>
        <w:t>注五：</w:t>
      </w:r>
      <w:r>
        <w:rPr>
          <w:rStyle w:val="10"/>
          <w:rFonts w:hint="eastAsia" w:ascii="仿宋_GB2312" w:hAnsi="黑体" w:eastAsia="仿宋_GB2312" w:cs="新宋体"/>
          <w:b w:val="0"/>
          <w:sz w:val="32"/>
          <w:szCs w:val="32"/>
        </w:rPr>
        <w:t>证明劳动关系应当提供与用人单位签订的劳动合同或建档前6个月社保缴费证明或工资发放清单。</w:t>
      </w:r>
    </w:p>
    <w:p>
      <w:pPr>
        <w:adjustRightInd w:val="0"/>
        <w:snapToGrid w:val="0"/>
        <w:spacing w:line="600" w:lineRule="exact"/>
        <w:ind w:firstLine="595" w:firstLineChars="200"/>
        <w:rPr>
          <w:rFonts w:ascii="仿宋_GB2312" w:hAnsi="仿宋_GB2312" w:eastAsia="仿宋_GB2312" w:cs="仿宋_GB2312"/>
          <w:spacing w:val="-12"/>
          <w:kern w:val="0"/>
          <w:sz w:val="32"/>
          <w:szCs w:val="32"/>
        </w:rPr>
      </w:pPr>
      <w:r>
        <w:rPr>
          <w:rFonts w:hint="eastAsia" w:cs="黑体" w:asciiTheme="majorEastAsia" w:hAnsiTheme="majorEastAsia" w:eastAsiaTheme="majorEastAsia"/>
          <w:b/>
          <w:spacing w:val="-12"/>
          <w:kern w:val="0"/>
          <w:sz w:val="32"/>
          <w:szCs w:val="32"/>
        </w:rPr>
        <w:t>注六：</w:t>
      </w:r>
      <w:r>
        <w:rPr>
          <w:rFonts w:hint="eastAsia" w:ascii="仿宋_GB2312" w:hAnsi="仿宋_GB2312" w:eastAsia="仿宋_GB2312" w:cs="仿宋_GB2312"/>
          <w:spacing w:val="-12"/>
          <w:kern w:val="0"/>
          <w:sz w:val="32"/>
          <w:szCs w:val="32"/>
        </w:rPr>
        <w:t>公示内容应包含户主姓名、家庭成员（可以不公示成员姓名、就业单位或就读学校，但要公示与建档职工的身份关系和就业或就读现状）、收入来源构成及困难情况等。申报的基层工会必须公示。</w:t>
      </w:r>
    </w:p>
    <w:p>
      <w:pPr>
        <w:spacing w:line="560" w:lineRule="exact"/>
        <w:ind w:firstLine="640" w:firstLineChars="200"/>
        <w:rPr>
          <w:rStyle w:val="10"/>
          <w:rFonts w:ascii="仿宋_GB2312" w:hAnsi="黑体" w:eastAsia="仿宋_GB2312" w:cs="新宋体"/>
          <w:b w:val="0"/>
          <w:sz w:val="32"/>
          <w:szCs w:val="32"/>
        </w:rPr>
      </w:pPr>
    </w:p>
    <w:p>
      <w:pPr>
        <w:spacing w:line="570" w:lineRule="exact"/>
        <w:rPr>
          <w:rFonts w:ascii="仿宋_GB2312" w:hAnsi="仿宋_GB2312" w:eastAsia="仿宋_GB2312" w:cs="仿宋_GB2312"/>
          <w:sz w:val="32"/>
          <w:szCs w:val="32"/>
        </w:rPr>
      </w:pPr>
    </w:p>
    <w:p>
      <w:pPr>
        <w:spacing w:line="570" w:lineRule="exact"/>
        <w:rPr>
          <w:rFonts w:ascii="仿宋_GB2312" w:hAnsi="仿宋_GB2312" w:eastAsia="仿宋_GB2312" w:cs="仿宋_GB2312"/>
          <w:sz w:val="32"/>
          <w:szCs w:val="32"/>
        </w:rPr>
      </w:pPr>
    </w:p>
    <w:p>
      <w:pPr>
        <w:spacing w:line="570" w:lineRule="exact"/>
        <w:rPr>
          <w:rFonts w:ascii="仿宋_GB2312" w:hAnsi="仿宋_GB2312" w:eastAsia="仿宋_GB2312" w:cs="仿宋_GB2312"/>
          <w:sz w:val="32"/>
          <w:szCs w:val="32"/>
        </w:rPr>
      </w:pPr>
    </w:p>
    <w:p>
      <w:pPr>
        <w:spacing w:line="570" w:lineRule="exact"/>
        <w:rPr>
          <w:rFonts w:ascii="仿宋_GB2312" w:hAnsi="仿宋_GB2312" w:eastAsia="仿宋_GB2312" w:cs="仿宋_GB2312"/>
          <w:sz w:val="32"/>
          <w:szCs w:val="32"/>
        </w:rPr>
      </w:pPr>
    </w:p>
    <w:p>
      <w:pPr>
        <w:spacing w:line="570" w:lineRule="exact"/>
        <w:rPr>
          <w:rFonts w:ascii="仿宋_GB2312" w:hAnsi="仿宋_GB2312" w:eastAsia="仿宋_GB2312" w:cs="仿宋_GB2312"/>
          <w:sz w:val="32"/>
          <w:szCs w:val="32"/>
        </w:rPr>
      </w:pPr>
    </w:p>
    <w:p>
      <w:pPr>
        <w:spacing w:line="570" w:lineRule="exact"/>
        <w:rPr>
          <w:rFonts w:ascii="仿宋_GB2312" w:hAnsi="仿宋_GB2312" w:eastAsia="仿宋_GB2312" w:cs="仿宋_GB2312"/>
          <w:sz w:val="32"/>
          <w:szCs w:val="32"/>
        </w:rPr>
      </w:pPr>
    </w:p>
    <w:p>
      <w:pPr>
        <w:spacing w:line="560" w:lineRule="exact"/>
        <w:rPr>
          <w:rStyle w:val="10"/>
          <w:rFonts w:ascii="黑体" w:hAnsi="黑体" w:eastAsia="黑体" w:cs="新宋体"/>
          <w:sz w:val="44"/>
          <w:szCs w:val="44"/>
        </w:rPr>
      </w:pPr>
    </w:p>
    <w:sectPr>
      <w:footerReference r:id="rId4" w:type="default"/>
      <w:pgSz w:w="11906" w:h="16838"/>
      <w:pgMar w:top="2211" w:right="1588" w:bottom="1814" w:left="1588" w:header="851" w:footer="1361" w:gutter="0"/>
      <w:pgNumType w:fmt="numberInDash"/>
      <w:cols w:space="425" w:num="1"/>
      <w:docGrid w:type="lines" w:linePitch="5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小标宋_GBK">
    <w:altName w:val="微软雅黑"/>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- 7 -</w:t>
    </w:r>
    <w:r>
      <w:rPr>
        <w:rStyle w:val="11"/>
      </w:rPr>
      <w:fldChar w:fldCharType="end"/>
    </w:r>
  </w:p>
  <w:p>
    <w:pPr>
      <w:pStyle w:val="5"/>
      <w:framePr w:wrap="around" w:vAnchor="text" w:hAnchor="margin" w:xAlign="outside" w:y="1"/>
      <w:ind w:right="360"/>
      <w:rPr>
        <w:rStyle w:val="11"/>
        <w:rFonts w:ascii="宋体"/>
        <w:sz w:val="28"/>
        <w:szCs w:val="28"/>
      </w:rPr>
    </w:pP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- 29 -</w:t>
    </w:r>
    <w:r>
      <w:rPr>
        <w:rStyle w:val="11"/>
      </w:rPr>
      <w:fldChar w:fldCharType="end"/>
    </w:r>
  </w:p>
  <w:p>
    <w:pPr>
      <w:pStyle w:val="5"/>
      <w:framePr w:wrap="around" w:vAnchor="text" w:hAnchor="margin" w:xAlign="outside" w:y="1"/>
      <w:ind w:right="360"/>
      <w:rPr>
        <w:rStyle w:val="11"/>
        <w:rFonts w:ascii="宋体"/>
        <w:sz w:val="28"/>
        <w:szCs w:val="28"/>
      </w:rPr>
    </w:pP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002D3"/>
    <w:multiLevelType w:val="multilevel"/>
    <w:tmpl w:val="369002D3"/>
    <w:lvl w:ilvl="0" w:tentative="0">
      <w:start w:val="5"/>
      <w:numFmt w:val="japaneseCounting"/>
      <w:lvlText w:val="第%1章"/>
      <w:lvlJc w:val="left"/>
      <w:pPr>
        <w:tabs>
          <w:tab w:val="left" w:pos="1290"/>
        </w:tabs>
        <w:ind w:left="1290" w:hanging="129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2"/>
  <w:drawingGridVerticalSpacing w:val="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786"/>
    <w:rsid w:val="000009A7"/>
    <w:rsid w:val="00002496"/>
    <w:rsid w:val="00002AC6"/>
    <w:rsid w:val="00002C70"/>
    <w:rsid w:val="000035D0"/>
    <w:rsid w:val="000103FD"/>
    <w:rsid w:val="000111F5"/>
    <w:rsid w:val="00012546"/>
    <w:rsid w:val="0001275D"/>
    <w:rsid w:val="00012E31"/>
    <w:rsid w:val="000153BB"/>
    <w:rsid w:val="00015760"/>
    <w:rsid w:val="0002088C"/>
    <w:rsid w:val="000215F4"/>
    <w:rsid w:val="00021CCA"/>
    <w:rsid w:val="0002226F"/>
    <w:rsid w:val="00022E9A"/>
    <w:rsid w:val="00026235"/>
    <w:rsid w:val="000267A9"/>
    <w:rsid w:val="0002730B"/>
    <w:rsid w:val="000314F1"/>
    <w:rsid w:val="00032A3D"/>
    <w:rsid w:val="00032D3A"/>
    <w:rsid w:val="000330F4"/>
    <w:rsid w:val="00036F78"/>
    <w:rsid w:val="0004193F"/>
    <w:rsid w:val="00042CE1"/>
    <w:rsid w:val="0004569E"/>
    <w:rsid w:val="00053911"/>
    <w:rsid w:val="00054745"/>
    <w:rsid w:val="00057C5D"/>
    <w:rsid w:val="000617C8"/>
    <w:rsid w:val="00062A00"/>
    <w:rsid w:val="000664CA"/>
    <w:rsid w:val="00066581"/>
    <w:rsid w:val="00070A22"/>
    <w:rsid w:val="00075285"/>
    <w:rsid w:val="00075F41"/>
    <w:rsid w:val="00077C38"/>
    <w:rsid w:val="00077C73"/>
    <w:rsid w:val="0008034E"/>
    <w:rsid w:val="0008380A"/>
    <w:rsid w:val="00085FB5"/>
    <w:rsid w:val="00094274"/>
    <w:rsid w:val="0009430C"/>
    <w:rsid w:val="00094C29"/>
    <w:rsid w:val="00095180"/>
    <w:rsid w:val="0009519A"/>
    <w:rsid w:val="000968E0"/>
    <w:rsid w:val="000A099E"/>
    <w:rsid w:val="000A1433"/>
    <w:rsid w:val="000A17FE"/>
    <w:rsid w:val="000A1AED"/>
    <w:rsid w:val="000A34A3"/>
    <w:rsid w:val="000A5614"/>
    <w:rsid w:val="000A5777"/>
    <w:rsid w:val="000B0264"/>
    <w:rsid w:val="000B159E"/>
    <w:rsid w:val="000B1C5B"/>
    <w:rsid w:val="000B2590"/>
    <w:rsid w:val="000B317E"/>
    <w:rsid w:val="000B4323"/>
    <w:rsid w:val="000B435E"/>
    <w:rsid w:val="000B481E"/>
    <w:rsid w:val="000B6D76"/>
    <w:rsid w:val="000B7C69"/>
    <w:rsid w:val="000C5071"/>
    <w:rsid w:val="000C543B"/>
    <w:rsid w:val="000C5C04"/>
    <w:rsid w:val="000C5C3E"/>
    <w:rsid w:val="000C65D5"/>
    <w:rsid w:val="000C7B52"/>
    <w:rsid w:val="000D08D8"/>
    <w:rsid w:val="000D249F"/>
    <w:rsid w:val="000D469B"/>
    <w:rsid w:val="000D79F5"/>
    <w:rsid w:val="000E0974"/>
    <w:rsid w:val="000E0A30"/>
    <w:rsid w:val="000E0FA4"/>
    <w:rsid w:val="000E13D3"/>
    <w:rsid w:val="000E5310"/>
    <w:rsid w:val="000E6EA6"/>
    <w:rsid w:val="000E73C2"/>
    <w:rsid w:val="000E7718"/>
    <w:rsid w:val="000F0B2C"/>
    <w:rsid w:val="000F2800"/>
    <w:rsid w:val="000F31CF"/>
    <w:rsid w:val="000F6D4A"/>
    <w:rsid w:val="00103BB4"/>
    <w:rsid w:val="001040B1"/>
    <w:rsid w:val="00104B9D"/>
    <w:rsid w:val="00105CB4"/>
    <w:rsid w:val="00105EB8"/>
    <w:rsid w:val="001129C0"/>
    <w:rsid w:val="00113DF6"/>
    <w:rsid w:val="001149EC"/>
    <w:rsid w:val="00114B77"/>
    <w:rsid w:val="00114CD7"/>
    <w:rsid w:val="00115EBB"/>
    <w:rsid w:val="00121187"/>
    <w:rsid w:val="0012217B"/>
    <w:rsid w:val="00122C46"/>
    <w:rsid w:val="001256C1"/>
    <w:rsid w:val="001258A8"/>
    <w:rsid w:val="001315CD"/>
    <w:rsid w:val="0013172B"/>
    <w:rsid w:val="001330A7"/>
    <w:rsid w:val="001348A4"/>
    <w:rsid w:val="00134D24"/>
    <w:rsid w:val="001359CD"/>
    <w:rsid w:val="0013603A"/>
    <w:rsid w:val="00137BBB"/>
    <w:rsid w:val="00142370"/>
    <w:rsid w:val="001439C2"/>
    <w:rsid w:val="00144592"/>
    <w:rsid w:val="0014487F"/>
    <w:rsid w:val="00144A16"/>
    <w:rsid w:val="00145770"/>
    <w:rsid w:val="0014606F"/>
    <w:rsid w:val="00146758"/>
    <w:rsid w:val="00151448"/>
    <w:rsid w:val="00153D98"/>
    <w:rsid w:val="0015645F"/>
    <w:rsid w:val="001565D0"/>
    <w:rsid w:val="00156A4F"/>
    <w:rsid w:val="00156EE4"/>
    <w:rsid w:val="0016185E"/>
    <w:rsid w:val="001623C9"/>
    <w:rsid w:val="00164857"/>
    <w:rsid w:val="00164F00"/>
    <w:rsid w:val="001661CC"/>
    <w:rsid w:val="001667A7"/>
    <w:rsid w:val="00166882"/>
    <w:rsid w:val="00167EC4"/>
    <w:rsid w:val="001706FE"/>
    <w:rsid w:val="00171018"/>
    <w:rsid w:val="001722CF"/>
    <w:rsid w:val="00172963"/>
    <w:rsid w:val="001765EF"/>
    <w:rsid w:val="00180BB2"/>
    <w:rsid w:val="00181281"/>
    <w:rsid w:val="00182181"/>
    <w:rsid w:val="00183104"/>
    <w:rsid w:val="0018449A"/>
    <w:rsid w:val="0018487A"/>
    <w:rsid w:val="00186136"/>
    <w:rsid w:val="001921EE"/>
    <w:rsid w:val="00192A18"/>
    <w:rsid w:val="00192B1B"/>
    <w:rsid w:val="0019384B"/>
    <w:rsid w:val="00196A92"/>
    <w:rsid w:val="001A1D73"/>
    <w:rsid w:val="001A2172"/>
    <w:rsid w:val="001A3C84"/>
    <w:rsid w:val="001B0EAD"/>
    <w:rsid w:val="001B1689"/>
    <w:rsid w:val="001B2680"/>
    <w:rsid w:val="001B28B8"/>
    <w:rsid w:val="001B2DA6"/>
    <w:rsid w:val="001B3455"/>
    <w:rsid w:val="001B56C0"/>
    <w:rsid w:val="001B7345"/>
    <w:rsid w:val="001B799F"/>
    <w:rsid w:val="001C2B05"/>
    <w:rsid w:val="001C322D"/>
    <w:rsid w:val="001C4B44"/>
    <w:rsid w:val="001C5791"/>
    <w:rsid w:val="001D2087"/>
    <w:rsid w:val="001D222A"/>
    <w:rsid w:val="001D312C"/>
    <w:rsid w:val="001D377C"/>
    <w:rsid w:val="001D3A55"/>
    <w:rsid w:val="001D4C0D"/>
    <w:rsid w:val="001D6DDB"/>
    <w:rsid w:val="001E0C0D"/>
    <w:rsid w:val="001E4208"/>
    <w:rsid w:val="001E6F4B"/>
    <w:rsid w:val="001F37D8"/>
    <w:rsid w:val="001F6462"/>
    <w:rsid w:val="001F6D55"/>
    <w:rsid w:val="001F76F9"/>
    <w:rsid w:val="00200E2E"/>
    <w:rsid w:val="00200E5F"/>
    <w:rsid w:val="0020279C"/>
    <w:rsid w:val="002032AB"/>
    <w:rsid w:val="00204634"/>
    <w:rsid w:val="00204F8E"/>
    <w:rsid w:val="00206BDB"/>
    <w:rsid w:val="00210D35"/>
    <w:rsid w:val="002113E3"/>
    <w:rsid w:val="002117CE"/>
    <w:rsid w:val="0021247C"/>
    <w:rsid w:val="0021370A"/>
    <w:rsid w:val="00215E5F"/>
    <w:rsid w:val="00215FF2"/>
    <w:rsid w:val="002162DC"/>
    <w:rsid w:val="00216E60"/>
    <w:rsid w:val="002171CC"/>
    <w:rsid w:val="0021741E"/>
    <w:rsid w:val="002218E8"/>
    <w:rsid w:val="00222C25"/>
    <w:rsid w:val="002232B8"/>
    <w:rsid w:val="002236DB"/>
    <w:rsid w:val="002257EE"/>
    <w:rsid w:val="002265BF"/>
    <w:rsid w:val="00227E35"/>
    <w:rsid w:val="00232C83"/>
    <w:rsid w:val="00233089"/>
    <w:rsid w:val="00233520"/>
    <w:rsid w:val="0023380F"/>
    <w:rsid w:val="00233F40"/>
    <w:rsid w:val="00240C1B"/>
    <w:rsid w:val="00241F3A"/>
    <w:rsid w:val="00242CBF"/>
    <w:rsid w:val="002441A1"/>
    <w:rsid w:val="00246288"/>
    <w:rsid w:val="0024713B"/>
    <w:rsid w:val="00247A38"/>
    <w:rsid w:val="00251408"/>
    <w:rsid w:val="0025145F"/>
    <w:rsid w:val="00254D6F"/>
    <w:rsid w:val="00255A60"/>
    <w:rsid w:val="002573F3"/>
    <w:rsid w:val="00257499"/>
    <w:rsid w:val="002578C3"/>
    <w:rsid w:val="00257F64"/>
    <w:rsid w:val="002615D0"/>
    <w:rsid w:val="00261CCE"/>
    <w:rsid w:val="002620F0"/>
    <w:rsid w:val="002627C6"/>
    <w:rsid w:val="002641C5"/>
    <w:rsid w:val="00266E90"/>
    <w:rsid w:val="00270989"/>
    <w:rsid w:val="00271248"/>
    <w:rsid w:val="002732BF"/>
    <w:rsid w:val="002750D1"/>
    <w:rsid w:val="002751E2"/>
    <w:rsid w:val="0027644B"/>
    <w:rsid w:val="00276C8B"/>
    <w:rsid w:val="002822FA"/>
    <w:rsid w:val="00282A1A"/>
    <w:rsid w:val="00283CA6"/>
    <w:rsid w:val="00284EAB"/>
    <w:rsid w:val="00285B32"/>
    <w:rsid w:val="002873C6"/>
    <w:rsid w:val="002921E5"/>
    <w:rsid w:val="00293237"/>
    <w:rsid w:val="00293B9D"/>
    <w:rsid w:val="002A104E"/>
    <w:rsid w:val="002A1199"/>
    <w:rsid w:val="002A15E7"/>
    <w:rsid w:val="002A34F5"/>
    <w:rsid w:val="002A3C18"/>
    <w:rsid w:val="002A5637"/>
    <w:rsid w:val="002A5A6E"/>
    <w:rsid w:val="002A6916"/>
    <w:rsid w:val="002B0403"/>
    <w:rsid w:val="002B09A0"/>
    <w:rsid w:val="002B193A"/>
    <w:rsid w:val="002B2389"/>
    <w:rsid w:val="002B3723"/>
    <w:rsid w:val="002B4131"/>
    <w:rsid w:val="002B4A43"/>
    <w:rsid w:val="002B65F0"/>
    <w:rsid w:val="002B754A"/>
    <w:rsid w:val="002C1640"/>
    <w:rsid w:val="002C23C4"/>
    <w:rsid w:val="002C2FCE"/>
    <w:rsid w:val="002C30A7"/>
    <w:rsid w:val="002C4B32"/>
    <w:rsid w:val="002C4E74"/>
    <w:rsid w:val="002C5BE0"/>
    <w:rsid w:val="002C69EE"/>
    <w:rsid w:val="002C775D"/>
    <w:rsid w:val="002D06B7"/>
    <w:rsid w:val="002D11AC"/>
    <w:rsid w:val="002D178F"/>
    <w:rsid w:val="002D1A66"/>
    <w:rsid w:val="002D2337"/>
    <w:rsid w:val="002D2472"/>
    <w:rsid w:val="002D3A04"/>
    <w:rsid w:val="002D61D8"/>
    <w:rsid w:val="002D67EC"/>
    <w:rsid w:val="002D739C"/>
    <w:rsid w:val="002E23F9"/>
    <w:rsid w:val="002E3F25"/>
    <w:rsid w:val="002E4268"/>
    <w:rsid w:val="002E4960"/>
    <w:rsid w:val="002E4B38"/>
    <w:rsid w:val="002E559A"/>
    <w:rsid w:val="002E65C5"/>
    <w:rsid w:val="002E69E0"/>
    <w:rsid w:val="002E7668"/>
    <w:rsid w:val="002E7D62"/>
    <w:rsid w:val="002F0E07"/>
    <w:rsid w:val="002F1F13"/>
    <w:rsid w:val="002F5F96"/>
    <w:rsid w:val="002F6D6F"/>
    <w:rsid w:val="002F6FA3"/>
    <w:rsid w:val="002F7193"/>
    <w:rsid w:val="002F7732"/>
    <w:rsid w:val="002F7F0B"/>
    <w:rsid w:val="003011CA"/>
    <w:rsid w:val="0030189C"/>
    <w:rsid w:val="00302749"/>
    <w:rsid w:val="00302AF8"/>
    <w:rsid w:val="00303884"/>
    <w:rsid w:val="00303BE9"/>
    <w:rsid w:val="00304265"/>
    <w:rsid w:val="0030770B"/>
    <w:rsid w:val="00310224"/>
    <w:rsid w:val="003143AB"/>
    <w:rsid w:val="00316297"/>
    <w:rsid w:val="00320713"/>
    <w:rsid w:val="00324DC2"/>
    <w:rsid w:val="00325043"/>
    <w:rsid w:val="00325CD6"/>
    <w:rsid w:val="00325D5A"/>
    <w:rsid w:val="00327FC6"/>
    <w:rsid w:val="0033081D"/>
    <w:rsid w:val="00331A2D"/>
    <w:rsid w:val="00332830"/>
    <w:rsid w:val="00332B25"/>
    <w:rsid w:val="00333FD6"/>
    <w:rsid w:val="00334415"/>
    <w:rsid w:val="003355FF"/>
    <w:rsid w:val="00335AFA"/>
    <w:rsid w:val="003360C6"/>
    <w:rsid w:val="00340B10"/>
    <w:rsid w:val="00340F3D"/>
    <w:rsid w:val="003414DB"/>
    <w:rsid w:val="00341C49"/>
    <w:rsid w:val="00343A33"/>
    <w:rsid w:val="00344EDA"/>
    <w:rsid w:val="0034554B"/>
    <w:rsid w:val="00346E1B"/>
    <w:rsid w:val="003477AF"/>
    <w:rsid w:val="00350254"/>
    <w:rsid w:val="00351D94"/>
    <w:rsid w:val="00351DA5"/>
    <w:rsid w:val="00352490"/>
    <w:rsid w:val="00352BDC"/>
    <w:rsid w:val="003545DC"/>
    <w:rsid w:val="0035555E"/>
    <w:rsid w:val="00356159"/>
    <w:rsid w:val="003608D6"/>
    <w:rsid w:val="00361770"/>
    <w:rsid w:val="00361F14"/>
    <w:rsid w:val="00362067"/>
    <w:rsid w:val="00363376"/>
    <w:rsid w:val="0036424B"/>
    <w:rsid w:val="003646AD"/>
    <w:rsid w:val="00365069"/>
    <w:rsid w:val="00365613"/>
    <w:rsid w:val="003657D8"/>
    <w:rsid w:val="003669CC"/>
    <w:rsid w:val="0037012D"/>
    <w:rsid w:val="003701D6"/>
    <w:rsid w:val="0037091E"/>
    <w:rsid w:val="00370C99"/>
    <w:rsid w:val="003714B7"/>
    <w:rsid w:val="00371652"/>
    <w:rsid w:val="00376DBF"/>
    <w:rsid w:val="00377A71"/>
    <w:rsid w:val="00380345"/>
    <w:rsid w:val="00381BCA"/>
    <w:rsid w:val="00381CD5"/>
    <w:rsid w:val="003824FD"/>
    <w:rsid w:val="00382AEE"/>
    <w:rsid w:val="003847FA"/>
    <w:rsid w:val="00384CF4"/>
    <w:rsid w:val="00386975"/>
    <w:rsid w:val="00386E22"/>
    <w:rsid w:val="00390EF9"/>
    <w:rsid w:val="00392E6A"/>
    <w:rsid w:val="00394916"/>
    <w:rsid w:val="00394DEE"/>
    <w:rsid w:val="00395E23"/>
    <w:rsid w:val="0039625C"/>
    <w:rsid w:val="00397309"/>
    <w:rsid w:val="003A02F5"/>
    <w:rsid w:val="003A042C"/>
    <w:rsid w:val="003A3110"/>
    <w:rsid w:val="003A3659"/>
    <w:rsid w:val="003A5BE7"/>
    <w:rsid w:val="003B11A1"/>
    <w:rsid w:val="003B1C7F"/>
    <w:rsid w:val="003B21F2"/>
    <w:rsid w:val="003B70A0"/>
    <w:rsid w:val="003B7FA0"/>
    <w:rsid w:val="003C1442"/>
    <w:rsid w:val="003C2936"/>
    <w:rsid w:val="003C2F25"/>
    <w:rsid w:val="003C3DBD"/>
    <w:rsid w:val="003C3E29"/>
    <w:rsid w:val="003C44C4"/>
    <w:rsid w:val="003C4EDE"/>
    <w:rsid w:val="003C4FDB"/>
    <w:rsid w:val="003C5BB2"/>
    <w:rsid w:val="003C7896"/>
    <w:rsid w:val="003C7BED"/>
    <w:rsid w:val="003D0F9D"/>
    <w:rsid w:val="003D1F83"/>
    <w:rsid w:val="003D2FA9"/>
    <w:rsid w:val="003D5615"/>
    <w:rsid w:val="003E0C0D"/>
    <w:rsid w:val="003E10C0"/>
    <w:rsid w:val="003E198D"/>
    <w:rsid w:val="003E1E1D"/>
    <w:rsid w:val="003E27F4"/>
    <w:rsid w:val="003E39F6"/>
    <w:rsid w:val="003E3D5D"/>
    <w:rsid w:val="003E4383"/>
    <w:rsid w:val="003E463D"/>
    <w:rsid w:val="003E6732"/>
    <w:rsid w:val="003E6B5E"/>
    <w:rsid w:val="003E796B"/>
    <w:rsid w:val="003F0203"/>
    <w:rsid w:val="003F319A"/>
    <w:rsid w:val="003F39A0"/>
    <w:rsid w:val="003F443F"/>
    <w:rsid w:val="003F559D"/>
    <w:rsid w:val="003F60C8"/>
    <w:rsid w:val="003F6AFE"/>
    <w:rsid w:val="00402044"/>
    <w:rsid w:val="004028F7"/>
    <w:rsid w:val="00403786"/>
    <w:rsid w:val="00404BF8"/>
    <w:rsid w:val="0040545C"/>
    <w:rsid w:val="00407A1A"/>
    <w:rsid w:val="00411040"/>
    <w:rsid w:val="00412C01"/>
    <w:rsid w:val="00412EE2"/>
    <w:rsid w:val="0041314C"/>
    <w:rsid w:val="00413BFC"/>
    <w:rsid w:val="004168D6"/>
    <w:rsid w:val="004218F5"/>
    <w:rsid w:val="00422BA8"/>
    <w:rsid w:val="00423824"/>
    <w:rsid w:val="00424BE7"/>
    <w:rsid w:val="00426E3A"/>
    <w:rsid w:val="00426E68"/>
    <w:rsid w:val="00427235"/>
    <w:rsid w:val="00427F15"/>
    <w:rsid w:val="004307E2"/>
    <w:rsid w:val="004316C2"/>
    <w:rsid w:val="00432F1A"/>
    <w:rsid w:val="00434C74"/>
    <w:rsid w:val="00434E40"/>
    <w:rsid w:val="0043556F"/>
    <w:rsid w:val="004375CB"/>
    <w:rsid w:val="00440C02"/>
    <w:rsid w:val="00440DB4"/>
    <w:rsid w:val="004413DA"/>
    <w:rsid w:val="0044309B"/>
    <w:rsid w:val="004435A5"/>
    <w:rsid w:val="00444A06"/>
    <w:rsid w:val="0044654F"/>
    <w:rsid w:val="004465D7"/>
    <w:rsid w:val="00446A52"/>
    <w:rsid w:val="00447CD3"/>
    <w:rsid w:val="00450156"/>
    <w:rsid w:val="0045089B"/>
    <w:rsid w:val="004509BE"/>
    <w:rsid w:val="004551A7"/>
    <w:rsid w:val="0045587C"/>
    <w:rsid w:val="004559D4"/>
    <w:rsid w:val="00455B36"/>
    <w:rsid w:val="0045687E"/>
    <w:rsid w:val="004569FC"/>
    <w:rsid w:val="00461764"/>
    <w:rsid w:val="0046178D"/>
    <w:rsid w:val="004624CF"/>
    <w:rsid w:val="00462B5F"/>
    <w:rsid w:val="00463B9B"/>
    <w:rsid w:val="004653A8"/>
    <w:rsid w:val="004666F5"/>
    <w:rsid w:val="00467F9D"/>
    <w:rsid w:val="0047058B"/>
    <w:rsid w:val="0047103F"/>
    <w:rsid w:val="00473580"/>
    <w:rsid w:val="0047360A"/>
    <w:rsid w:val="00474674"/>
    <w:rsid w:val="0047508D"/>
    <w:rsid w:val="004769A0"/>
    <w:rsid w:val="0047745C"/>
    <w:rsid w:val="00477CEF"/>
    <w:rsid w:val="00483029"/>
    <w:rsid w:val="00483BD2"/>
    <w:rsid w:val="00484279"/>
    <w:rsid w:val="0048486B"/>
    <w:rsid w:val="00484A61"/>
    <w:rsid w:val="00485E58"/>
    <w:rsid w:val="00486F8B"/>
    <w:rsid w:val="004916AF"/>
    <w:rsid w:val="00491B79"/>
    <w:rsid w:val="0049268C"/>
    <w:rsid w:val="0049415A"/>
    <w:rsid w:val="00494288"/>
    <w:rsid w:val="00495F78"/>
    <w:rsid w:val="00496614"/>
    <w:rsid w:val="004A0256"/>
    <w:rsid w:val="004A1132"/>
    <w:rsid w:val="004A26E2"/>
    <w:rsid w:val="004A2ED6"/>
    <w:rsid w:val="004A33D4"/>
    <w:rsid w:val="004A3C0B"/>
    <w:rsid w:val="004A5A5C"/>
    <w:rsid w:val="004A5C69"/>
    <w:rsid w:val="004A7524"/>
    <w:rsid w:val="004B042F"/>
    <w:rsid w:val="004B260E"/>
    <w:rsid w:val="004B71D2"/>
    <w:rsid w:val="004B7276"/>
    <w:rsid w:val="004B76AA"/>
    <w:rsid w:val="004C0969"/>
    <w:rsid w:val="004C2551"/>
    <w:rsid w:val="004C2A54"/>
    <w:rsid w:val="004C4F13"/>
    <w:rsid w:val="004C6403"/>
    <w:rsid w:val="004C6594"/>
    <w:rsid w:val="004C68AE"/>
    <w:rsid w:val="004C6CB1"/>
    <w:rsid w:val="004C7DF1"/>
    <w:rsid w:val="004C7FC3"/>
    <w:rsid w:val="004D0185"/>
    <w:rsid w:val="004D0945"/>
    <w:rsid w:val="004D0DED"/>
    <w:rsid w:val="004D1819"/>
    <w:rsid w:val="004D182D"/>
    <w:rsid w:val="004D2E9D"/>
    <w:rsid w:val="004D3C43"/>
    <w:rsid w:val="004D4897"/>
    <w:rsid w:val="004D4CD1"/>
    <w:rsid w:val="004D6DE8"/>
    <w:rsid w:val="004D7E22"/>
    <w:rsid w:val="004E1226"/>
    <w:rsid w:val="004E13E9"/>
    <w:rsid w:val="004E1EB1"/>
    <w:rsid w:val="004E2D17"/>
    <w:rsid w:val="004E3DAE"/>
    <w:rsid w:val="004E4905"/>
    <w:rsid w:val="004F00C0"/>
    <w:rsid w:val="004F0956"/>
    <w:rsid w:val="004F1135"/>
    <w:rsid w:val="004F2377"/>
    <w:rsid w:val="004F2BB2"/>
    <w:rsid w:val="004F3496"/>
    <w:rsid w:val="004F5FC0"/>
    <w:rsid w:val="004F766D"/>
    <w:rsid w:val="004F771C"/>
    <w:rsid w:val="005007D0"/>
    <w:rsid w:val="00500C96"/>
    <w:rsid w:val="0050237E"/>
    <w:rsid w:val="005026F7"/>
    <w:rsid w:val="005028A2"/>
    <w:rsid w:val="00503784"/>
    <w:rsid w:val="005040A8"/>
    <w:rsid w:val="005044A6"/>
    <w:rsid w:val="00507543"/>
    <w:rsid w:val="00510E60"/>
    <w:rsid w:val="00511E5F"/>
    <w:rsid w:val="0051257B"/>
    <w:rsid w:val="00513339"/>
    <w:rsid w:val="00513965"/>
    <w:rsid w:val="00513B53"/>
    <w:rsid w:val="00514DE2"/>
    <w:rsid w:val="00517FB4"/>
    <w:rsid w:val="0052056F"/>
    <w:rsid w:val="005207B1"/>
    <w:rsid w:val="00521979"/>
    <w:rsid w:val="005244C3"/>
    <w:rsid w:val="005244EB"/>
    <w:rsid w:val="00524E4F"/>
    <w:rsid w:val="0052555D"/>
    <w:rsid w:val="00525C78"/>
    <w:rsid w:val="00527149"/>
    <w:rsid w:val="00527449"/>
    <w:rsid w:val="00530321"/>
    <w:rsid w:val="005309B6"/>
    <w:rsid w:val="0053363C"/>
    <w:rsid w:val="00533E31"/>
    <w:rsid w:val="00535D62"/>
    <w:rsid w:val="00536727"/>
    <w:rsid w:val="0054122A"/>
    <w:rsid w:val="00542318"/>
    <w:rsid w:val="005423F4"/>
    <w:rsid w:val="00545020"/>
    <w:rsid w:val="0054519F"/>
    <w:rsid w:val="00546139"/>
    <w:rsid w:val="00546769"/>
    <w:rsid w:val="00546CE6"/>
    <w:rsid w:val="0055086B"/>
    <w:rsid w:val="00550A97"/>
    <w:rsid w:val="00550E83"/>
    <w:rsid w:val="005525B9"/>
    <w:rsid w:val="0055277D"/>
    <w:rsid w:val="00553229"/>
    <w:rsid w:val="005533FB"/>
    <w:rsid w:val="0055397B"/>
    <w:rsid w:val="00555596"/>
    <w:rsid w:val="00555B43"/>
    <w:rsid w:val="00556A77"/>
    <w:rsid w:val="00557B54"/>
    <w:rsid w:val="00560053"/>
    <w:rsid w:val="00560AF0"/>
    <w:rsid w:val="005619DB"/>
    <w:rsid w:val="0056202C"/>
    <w:rsid w:val="0056237B"/>
    <w:rsid w:val="00562EF4"/>
    <w:rsid w:val="00563693"/>
    <w:rsid w:val="00563A52"/>
    <w:rsid w:val="00564BBA"/>
    <w:rsid w:val="005651F4"/>
    <w:rsid w:val="00565363"/>
    <w:rsid w:val="005659D1"/>
    <w:rsid w:val="00565BA6"/>
    <w:rsid w:val="005668AD"/>
    <w:rsid w:val="00566FDD"/>
    <w:rsid w:val="00567DDA"/>
    <w:rsid w:val="0057168C"/>
    <w:rsid w:val="0057418B"/>
    <w:rsid w:val="00576C14"/>
    <w:rsid w:val="00576C5B"/>
    <w:rsid w:val="00576F6C"/>
    <w:rsid w:val="0058039F"/>
    <w:rsid w:val="005809CC"/>
    <w:rsid w:val="00581D65"/>
    <w:rsid w:val="005825CD"/>
    <w:rsid w:val="0058309C"/>
    <w:rsid w:val="00584F8E"/>
    <w:rsid w:val="00585482"/>
    <w:rsid w:val="00585B3D"/>
    <w:rsid w:val="005860CD"/>
    <w:rsid w:val="00587F72"/>
    <w:rsid w:val="00590425"/>
    <w:rsid w:val="00591E02"/>
    <w:rsid w:val="00592A15"/>
    <w:rsid w:val="00592A61"/>
    <w:rsid w:val="00592C79"/>
    <w:rsid w:val="00595338"/>
    <w:rsid w:val="00596DCD"/>
    <w:rsid w:val="0059766A"/>
    <w:rsid w:val="00597879"/>
    <w:rsid w:val="005A0272"/>
    <w:rsid w:val="005A1EEF"/>
    <w:rsid w:val="005A2D37"/>
    <w:rsid w:val="005A339B"/>
    <w:rsid w:val="005A3E5A"/>
    <w:rsid w:val="005A7968"/>
    <w:rsid w:val="005B0143"/>
    <w:rsid w:val="005B13ED"/>
    <w:rsid w:val="005B16CB"/>
    <w:rsid w:val="005B1B74"/>
    <w:rsid w:val="005B1F05"/>
    <w:rsid w:val="005B2039"/>
    <w:rsid w:val="005B4E14"/>
    <w:rsid w:val="005B7239"/>
    <w:rsid w:val="005C0D5E"/>
    <w:rsid w:val="005C1141"/>
    <w:rsid w:val="005C4152"/>
    <w:rsid w:val="005C4B6E"/>
    <w:rsid w:val="005C58CF"/>
    <w:rsid w:val="005C649C"/>
    <w:rsid w:val="005D14DE"/>
    <w:rsid w:val="005D174A"/>
    <w:rsid w:val="005D3821"/>
    <w:rsid w:val="005D561D"/>
    <w:rsid w:val="005D5A92"/>
    <w:rsid w:val="005D5C48"/>
    <w:rsid w:val="005D62AC"/>
    <w:rsid w:val="005E07E4"/>
    <w:rsid w:val="005E3533"/>
    <w:rsid w:val="005E5DF6"/>
    <w:rsid w:val="005E6BDF"/>
    <w:rsid w:val="005E7474"/>
    <w:rsid w:val="005F1219"/>
    <w:rsid w:val="005F138C"/>
    <w:rsid w:val="005F1C4F"/>
    <w:rsid w:val="005F1C87"/>
    <w:rsid w:val="005F1E59"/>
    <w:rsid w:val="005F444D"/>
    <w:rsid w:val="005F4C34"/>
    <w:rsid w:val="005F4C88"/>
    <w:rsid w:val="005F5188"/>
    <w:rsid w:val="005F76F7"/>
    <w:rsid w:val="00600E2E"/>
    <w:rsid w:val="006015BB"/>
    <w:rsid w:val="0060161A"/>
    <w:rsid w:val="00601D20"/>
    <w:rsid w:val="00602B88"/>
    <w:rsid w:val="00604E15"/>
    <w:rsid w:val="0060521A"/>
    <w:rsid w:val="0060701A"/>
    <w:rsid w:val="006079C0"/>
    <w:rsid w:val="00610D14"/>
    <w:rsid w:val="0061232F"/>
    <w:rsid w:val="00613E7F"/>
    <w:rsid w:val="00613F56"/>
    <w:rsid w:val="00614BFB"/>
    <w:rsid w:val="0061573F"/>
    <w:rsid w:val="00616D3D"/>
    <w:rsid w:val="006170CB"/>
    <w:rsid w:val="00620F98"/>
    <w:rsid w:val="00621550"/>
    <w:rsid w:val="006229BB"/>
    <w:rsid w:val="00622CE8"/>
    <w:rsid w:val="00624C57"/>
    <w:rsid w:val="00626812"/>
    <w:rsid w:val="00631619"/>
    <w:rsid w:val="00631C01"/>
    <w:rsid w:val="006324C5"/>
    <w:rsid w:val="0063398B"/>
    <w:rsid w:val="00634BAA"/>
    <w:rsid w:val="00634DFC"/>
    <w:rsid w:val="006350B1"/>
    <w:rsid w:val="00636857"/>
    <w:rsid w:val="00641664"/>
    <w:rsid w:val="00643319"/>
    <w:rsid w:val="00643434"/>
    <w:rsid w:val="0064369D"/>
    <w:rsid w:val="006442CF"/>
    <w:rsid w:val="0064763A"/>
    <w:rsid w:val="00652E78"/>
    <w:rsid w:val="00653615"/>
    <w:rsid w:val="00653918"/>
    <w:rsid w:val="00653DCF"/>
    <w:rsid w:val="00655012"/>
    <w:rsid w:val="006555D1"/>
    <w:rsid w:val="00655786"/>
    <w:rsid w:val="00655978"/>
    <w:rsid w:val="00657A50"/>
    <w:rsid w:val="006604AD"/>
    <w:rsid w:val="00660A9E"/>
    <w:rsid w:val="006632B4"/>
    <w:rsid w:val="0066332F"/>
    <w:rsid w:val="006646CF"/>
    <w:rsid w:val="00666112"/>
    <w:rsid w:val="0066675A"/>
    <w:rsid w:val="006671DA"/>
    <w:rsid w:val="00670FCA"/>
    <w:rsid w:val="00671767"/>
    <w:rsid w:val="006718A9"/>
    <w:rsid w:val="006720A4"/>
    <w:rsid w:val="00672920"/>
    <w:rsid w:val="00672C9D"/>
    <w:rsid w:val="006765BB"/>
    <w:rsid w:val="00676A60"/>
    <w:rsid w:val="00676E58"/>
    <w:rsid w:val="00680103"/>
    <w:rsid w:val="0068043F"/>
    <w:rsid w:val="00681B4A"/>
    <w:rsid w:val="00682AEB"/>
    <w:rsid w:val="00682FDE"/>
    <w:rsid w:val="00685B52"/>
    <w:rsid w:val="00686D1E"/>
    <w:rsid w:val="00686ECB"/>
    <w:rsid w:val="00686F2A"/>
    <w:rsid w:val="00687831"/>
    <w:rsid w:val="00687DDB"/>
    <w:rsid w:val="006905DC"/>
    <w:rsid w:val="00691379"/>
    <w:rsid w:val="00694E75"/>
    <w:rsid w:val="00695100"/>
    <w:rsid w:val="00695A78"/>
    <w:rsid w:val="00696357"/>
    <w:rsid w:val="00696891"/>
    <w:rsid w:val="00696A5B"/>
    <w:rsid w:val="00697585"/>
    <w:rsid w:val="00697C6D"/>
    <w:rsid w:val="00697D00"/>
    <w:rsid w:val="006A15A3"/>
    <w:rsid w:val="006A19AA"/>
    <w:rsid w:val="006A318D"/>
    <w:rsid w:val="006A5981"/>
    <w:rsid w:val="006A6250"/>
    <w:rsid w:val="006A6644"/>
    <w:rsid w:val="006A6DF4"/>
    <w:rsid w:val="006A74FB"/>
    <w:rsid w:val="006A7FCA"/>
    <w:rsid w:val="006B0D49"/>
    <w:rsid w:val="006B222B"/>
    <w:rsid w:val="006B24E3"/>
    <w:rsid w:val="006B3575"/>
    <w:rsid w:val="006B4701"/>
    <w:rsid w:val="006B472C"/>
    <w:rsid w:val="006B4F7B"/>
    <w:rsid w:val="006B70C1"/>
    <w:rsid w:val="006B7348"/>
    <w:rsid w:val="006B7A60"/>
    <w:rsid w:val="006C02CE"/>
    <w:rsid w:val="006C43D5"/>
    <w:rsid w:val="006C5226"/>
    <w:rsid w:val="006C7783"/>
    <w:rsid w:val="006D129E"/>
    <w:rsid w:val="006D155F"/>
    <w:rsid w:val="006D303B"/>
    <w:rsid w:val="006D5782"/>
    <w:rsid w:val="006D5A61"/>
    <w:rsid w:val="006D6A61"/>
    <w:rsid w:val="006D6D6F"/>
    <w:rsid w:val="006D7C61"/>
    <w:rsid w:val="006E07A7"/>
    <w:rsid w:val="006E0CF8"/>
    <w:rsid w:val="006E13E4"/>
    <w:rsid w:val="006E2B7A"/>
    <w:rsid w:val="006E783A"/>
    <w:rsid w:val="006E7C0F"/>
    <w:rsid w:val="006F0D00"/>
    <w:rsid w:val="006F4189"/>
    <w:rsid w:val="006F4FC9"/>
    <w:rsid w:val="006F64C7"/>
    <w:rsid w:val="006F708B"/>
    <w:rsid w:val="007006D7"/>
    <w:rsid w:val="00700C42"/>
    <w:rsid w:val="00701932"/>
    <w:rsid w:val="0070376E"/>
    <w:rsid w:val="00703EF2"/>
    <w:rsid w:val="007040DB"/>
    <w:rsid w:val="00704CC5"/>
    <w:rsid w:val="0070762A"/>
    <w:rsid w:val="007111FB"/>
    <w:rsid w:val="007119CB"/>
    <w:rsid w:val="00714143"/>
    <w:rsid w:val="007143BD"/>
    <w:rsid w:val="00714600"/>
    <w:rsid w:val="00715D8F"/>
    <w:rsid w:val="007164A1"/>
    <w:rsid w:val="00717534"/>
    <w:rsid w:val="00717B1F"/>
    <w:rsid w:val="00717ED0"/>
    <w:rsid w:val="00722500"/>
    <w:rsid w:val="00723143"/>
    <w:rsid w:val="00725225"/>
    <w:rsid w:val="00726AA9"/>
    <w:rsid w:val="00730789"/>
    <w:rsid w:val="00732709"/>
    <w:rsid w:val="007337A9"/>
    <w:rsid w:val="007339C3"/>
    <w:rsid w:val="0073567C"/>
    <w:rsid w:val="00737A7C"/>
    <w:rsid w:val="00741310"/>
    <w:rsid w:val="007425ED"/>
    <w:rsid w:val="00742D0B"/>
    <w:rsid w:val="007432B1"/>
    <w:rsid w:val="007440E4"/>
    <w:rsid w:val="007446D5"/>
    <w:rsid w:val="0074716A"/>
    <w:rsid w:val="007473ED"/>
    <w:rsid w:val="007525A6"/>
    <w:rsid w:val="00753306"/>
    <w:rsid w:val="00753EA8"/>
    <w:rsid w:val="00754632"/>
    <w:rsid w:val="007546CE"/>
    <w:rsid w:val="00756388"/>
    <w:rsid w:val="00756921"/>
    <w:rsid w:val="00757B5A"/>
    <w:rsid w:val="00760352"/>
    <w:rsid w:val="00760397"/>
    <w:rsid w:val="0076346B"/>
    <w:rsid w:val="00763A90"/>
    <w:rsid w:val="0076694F"/>
    <w:rsid w:val="00766B3A"/>
    <w:rsid w:val="0077048F"/>
    <w:rsid w:val="00771930"/>
    <w:rsid w:val="00771A52"/>
    <w:rsid w:val="00771C1B"/>
    <w:rsid w:val="00772B19"/>
    <w:rsid w:val="00772ED8"/>
    <w:rsid w:val="00775A3F"/>
    <w:rsid w:val="00776D77"/>
    <w:rsid w:val="00781100"/>
    <w:rsid w:val="00782C74"/>
    <w:rsid w:val="0078410F"/>
    <w:rsid w:val="00786984"/>
    <w:rsid w:val="0078708E"/>
    <w:rsid w:val="007875EC"/>
    <w:rsid w:val="007908B0"/>
    <w:rsid w:val="00790FBD"/>
    <w:rsid w:val="00791F09"/>
    <w:rsid w:val="00793D92"/>
    <w:rsid w:val="00795D94"/>
    <w:rsid w:val="00796A70"/>
    <w:rsid w:val="007A1558"/>
    <w:rsid w:val="007A15B6"/>
    <w:rsid w:val="007A2315"/>
    <w:rsid w:val="007A2D0F"/>
    <w:rsid w:val="007A310D"/>
    <w:rsid w:val="007A3205"/>
    <w:rsid w:val="007A3622"/>
    <w:rsid w:val="007A48F1"/>
    <w:rsid w:val="007A64A1"/>
    <w:rsid w:val="007A78E6"/>
    <w:rsid w:val="007A7C9D"/>
    <w:rsid w:val="007B0977"/>
    <w:rsid w:val="007B2A41"/>
    <w:rsid w:val="007B2CBF"/>
    <w:rsid w:val="007B43F4"/>
    <w:rsid w:val="007B4908"/>
    <w:rsid w:val="007B4920"/>
    <w:rsid w:val="007C09DA"/>
    <w:rsid w:val="007C31AA"/>
    <w:rsid w:val="007C3B9B"/>
    <w:rsid w:val="007C490D"/>
    <w:rsid w:val="007C74B4"/>
    <w:rsid w:val="007D05FD"/>
    <w:rsid w:val="007D0761"/>
    <w:rsid w:val="007D19B8"/>
    <w:rsid w:val="007D2171"/>
    <w:rsid w:val="007D22AF"/>
    <w:rsid w:val="007D2576"/>
    <w:rsid w:val="007D335F"/>
    <w:rsid w:val="007D4D9E"/>
    <w:rsid w:val="007E0CD6"/>
    <w:rsid w:val="007E223D"/>
    <w:rsid w:val="007E2D3E"/>
    <w:rsid w:val="007E3FC4"/>
    <w:rsid w:val="007E7272"/>
    <w:rsid w:val="007F15BA"/>
    <w:rsid w:val="007F1D83"/>
    <w:rsid w:val="007F20D0"/>
    <w:rsid w:val="007F645E"/>
    <w:rsid w:val="00800055"/>
    <w:rsid w:val="00800C4D"/>
    <w:rsid w:val="00801802"/>
    <w:rsid w:val="00802F46"/>
    <w:rsid w:val="00803906"/>
    <w:rsid w:val="0080453D"/>
    <w:rsid w:val="008058F4"/>
    <w:rsid w:val="00806B30"/>
    <w:rsid w:val="008111ED"/>
    <w:rsid w:val="008112DB"/>
    <w:rsid w:val="008116CF"/>
    <w:rsid w:val="00813937"/>
    <w:rsid w:val="00813C35"/>
    <w:rsid w:val="0081406A"/>
    <w:rsid w:val="0081619A"/>
    <w:rsid w:val="00816EBC"/>
    <w:rsid w:val="0082009F"/>
    <w:rsid w:val="0082020D"/>
    <w:rsid w:val="00820B70"/>
    <w:rsid w:val="0082101B"/>
    <w:rsid w:val="008210B6"/>
    <w:rsid w:val="0082378B"/>
    <w:rsid w:val="0082468C"/>
    <w:rsid w:val="00824D45"/>
    <w:rsid w:val="00825F4D"/>
    <w:rsid w:val="00826149"/>
    <w:rsid w:val="008275BA"/>
    <w:rsid w:val="008343FB"/>
    <w:rsid w:val="0083468A"/>
    <w:rsid w:val="00835A21"/>
    <w:rsid w:val="00835C39"/>
    <w:rsid w:val="008362BA"/>
    <w:rsid w:val="00837093"/>
    <w:rsid w:val="00840340"/>
    <w:rsid w:val="008422BC"/>
    <w:rsid w:val="00842491"/>
    <w:rsid w:val="00842857"/>
    <w:rsid w:val="00843A37"/>
    <w:rsid w:val="00844C88"/>
    <w:rsid w:val="0084539F"/>
    <w:rsid w:val="00847EDD"/>
    <w:rsid w:val="00850061"/>
    <w:rsid w:val="00851689"/>
    <w:rsid w:val="00853F71"/>
    <w:rsid w:val="00854D2E"/>
    <w:rsid w:val="00854F80"/>
    <w:rsid w:val="008564B9"/>
    <w:rsid w:val="008568AD"/>
    <w:rsid w:val="00857474"/>
    <w:rsid w:val="00857CB9"/>
    <w:rsid w:val="00857DB7"/>
    <w:rsid w:val="008625F8"/>
    <w:rsid w:val="0086286A"/>
    <w:rsid w:val="00862ACD"/>
    <w:rsid w:val="00862D6D"/>
    <w:rsid w:val="00862E2A"/>
    <w:rsid w:val="0086343F"/>
    <w:rsid w:val="008635A4"/>
    <w:rsid w:val="008644A6"/>
    <w:rsid w:val="0086565F"/>
    <w:rsid w:val="0086581A"/>
    <w:rsid w:val="00865B08"/>
    <w:rsid w:val="00870278"/>
    <w:rsid w:val="008720EE"/>
    <w:rsid w:val="008745CA"/>
    <w:rsid w:val="00876154"/>
    <w:rsid w:val="00880942"/>
    <w:rsid w:val="00880F20"/>
    <w:rsid w:val="00881669"/>
    <w:rsid w:val="00883619"/>
    <w:rsid w:val="00884EA4"/>
    <w:rsid w:val="00884EFB"/>
    <w:rsid w:val="00885C69"/>
    <w:rsid w:val="00886B53"/>
    <w:rsid w:val="008879F7"/>
    <w:rsid w:val="00890566"/>
    <w:rsid w:val="00890A6B"/>
    <w:rsid w:val="00890A8C"/>
    <w:rsid w:val="00890D07"/>
    <w:rsid w:val="008913D1"/>
    <w:rsid w:val="0089142A"/>
    <w:rsid w:val="00894116"/>
    <w:rsid w:val="008941D3"/>
    <w:rsid w:val="0089616B"/>
    <w:rsid w:val="00896950"/>
    <w:rsid w:val="00897004"/>
    <w:rsid w:val="00897C58"/>
    <w:rsid w:val="00897D3A"/>
    <w:rsid w:val="008A4F81"/>
    <w:rsid w:val="008A544E"/>
    <w:rsid w:val="008A5FC1"/>
    <w:rsid w:val="008A6490"/>
    <w:rsid w:val="008A7338"/>
    <w:rsid w:val="008A7B04"/>
    <w:rsid w:val="008B007D"/>
    <w:rsid w:val="008B088E"/>
    <w:rsid w:val="008B0CE3"/>
    <w:rsid w:val="008B0D64"/>
    <w:rsid w:val="008B1E4D"/>
    <w:rsid w:val="008B28A5"/>
    <w:rsid w:val="008B36ED"/>
    <w:rsid w:val="008B484B"/>
    <w:rsid w:val="008B50F3"/>
    <w:rsid w:val="008B6667"/>
    <w:rsid w:val="008B68F7"/>
    <w:rsid w:val="008B7AD6"/>
    <w:rsid w:val="008C19FD"/>
    <w:rsid w:val="008C23B8"/>
    <w:rsid w:val="008C2E8C"/>
    <w:rsid w:val="008C34A7"/>
    <w:rsid w:val="008D010D"/>
    <w:rsid w:val="008D16C6"/>
    <w:rsid w:val="008D244C"/>
    <w:rsid w:val="008D2BB8"/>
    <w:rsid w:val="008D2C5C"/>
    <w:rsid w:val="008D3E1B"/>
    <w:rsid w:val="008E17E3"/>
    <w:rsid w:val="008E25A7"/>
    <w:rsid w:val="008E274E"/>
    <w:rsid w:val="008E7CC9"/>
    <w:rsid w:val="008E7D0F"/>
    <w:rsid w:val="008F077B"/>
    <w:rsid w:val="008F2AF2"/>
    <w:rsid w:val="008F3BCE"/>
    <w:rsid w:val="008F5530"/>
    <w:rsid w:val="008F6B38"/>
    <w:rsid w:val="008F7AAE"/>
    <w:rsid w:val="00900DCC"/>
    <w:rsid w:val="0090235C"/>
    <w:rsid w:val="00902E9D"/>
    <w:rsid w:val="00902F60"/>
    <w:rsid w:val="00902FBD"/>
    <w:rsid w:val="00906D38"/>
    <w:rsid w:val="00907343"/>
    <w:rsid w:val="00907BD7"/>
    <w:rsid w:val="009112BD"/>
    <w:rsid w:val="00911346"/>
    <w:rsid w:val="0091137E"/>
    <w:rsid w:val="00911C5A"/>
    <w:rsid w:val="00911D0F"/>
    <w:rsid w:val="00912396"/>
    <w:rsid w:val="0091251B"/>
    <w:rsid w:val="00912B44"/>
    <w:rsid w:val="00912BC3"/>
    <w:rsid w:val="00912F17"/>
    <w:rsid w:val="00912F7C"/>
    <w:rsid w:val="00913935"/>
    <w:rsid w:val="00914037"/>
    <w:rsid w:val="009145CD"/>
    <w:rsid w:val="00920457"/>
    <w:rsid w:val="00923008"/>
    <w:rsid w:val="009237FE"/>
    <w:rsid w:val="00923D13"/>
    <w:rsid w:val="0092443A"/>
    <w:rsid w:val="00924C0E"/>
    <w:rsid w:val="0092628C"/>
    <w:rsid w:val="009265A9"/>
    <w:rsid w:val="00927453"/>
    <w:rsid w:val="00927F0D"/>
    <w:rsid w:val="00931FAD"/>
    <w:rsid w:val="00932228"/>
    <w:rsid w:val="0093455D"/>
    <w:rsid w:val="00934B49"/>
    <w:rsid w:val="00935341"/>
    <w:rsid w:val="009357A8"/>
    <w:rsid w:val="00935AFD"/>
    <w:rsid w:val="00937FE5"/>
    <w:rsid w:val="00941176"/>
    <w:rsid w:val="0094197F"/>
    <w:rsid w:val="00945436"/>
    <w:rsid w:val="009456DC"/>
    <w:rsid w:val="00945883"/>
    <w:rsid w:val="009463C6"/>
    <w:rsid w:val="00947B53"/>
    <w:rsid w:val="00950EF8"/>
    <w:rsid w:val="009515E4"/>
    <w:rsid w:val="00953D79"/>
    <w:rsid w:val="0095445F"/>
    <w:rsid w:val="00954CCD"/>
    <w:rsid w:val="00956231"/>
    <w:rsid w:val="009566F2"/>
    <w:rsid w:val="00956DB5"/>
    <w:rsid w:val="0095716C"/>
    <w:rsid w:val="00957681"/>
    <w:rsid w:val="00960041"/>
    <w:rsid w:val="00961DBD"/>
    <w:rsid w:val="00962815"/>
    <w:rsid w:val="00962897"/>
    <w:rsid w:val="009639E3"/>
    <w:rsid w:val="00964BC7"/>
    <w:rsid w:val="00964D58"/>
    <w:rsid w:val="00964D74"/>
    <w:rsid w:val="00965177"/>
    <w:rsid w:val="00966E70"/>
    <w:rsid w:val="00971C8D"/>
    <w:rsid w:val="00972F2A"/>
    <w:rsid w:val="00973439"/>
    <w:rsid w:val="00973778"/>
    <w:rsid w:val="00973A38"/>
    <w:rsid w:val="00973BD7"/>
    <w:rsid w:val="00973FF6"/>
    <w:rsid w:val="0097524B"/>
    <w:rsid w:val="009757DE"/>
    <w:rsid w:val="009765F2"/>
    <w:rsid w:val="009816B6"/>
    <w:rsid w:val="00982026"/>
    <w:rsid w:val="0098324B"/>
    <w:rsid w:val="00983296"/>
    <w:rsid w:val="00983676"/>
    <w:rsid w:val="00983C47"/>
    <w:rsid w:val="009854DF"/>
    <w:rsid w:val="009877BF"/>
    <w:rsid w:val="00987D45"/>
    <w:rsid w:val="009902A1"/>
    <w:rsid w:val="009907EF"/>
    <w:rsid w:val="00990A69"/>
    <w:rsid w:val="00991C30"/>
    <w:rsid w:val="00992A61"/>
    <w:rsid w:val="00994BAD"/>
    <w:rsid w:val="00994E4F"/>
    <w:rsid w:val="00995D9E"/>
    <w:rsid w:val="00996436"/>
    <w:rsid w:val="00996728"/>
    <w:rsid w:val="009976AA"/>
    <w:rsid w:val="009A018D"/>
    <w:rsid w:val="009A2176"/>
    <w:rsid w:val="009A2388"/>
    <w:rsid w:val="009A3434"/>
    <w:rsid w:val="009A434A"/>
    <w:rsid w:val="009A493F"/>
    <w:rsid w:val="009B07EC"/>
    <w:rsid w:val="009B161C"/>
    <w:rsid w:val="009B1A89"/>
    <w:rsid w:val="009B1FF5"/>
    <w:rsid w:val="009B5281"/>
    <w:rsid w:val="009B5668"/>
    <w:rsid w:val="009B60CD"/>
    <w:rsid w:val="009C077C"/>
    <w:rsid w:val="009C14E1"/>
    <w:rsid w:val="009C28E0"/>
    <w:rsid w:val="009C2D8E"/>
    <w:rsid w:val="009C313F"/>
    <w:rsid w:val="009C3B35"/>
    <w:rsid w:val="009C4396"/>
    <w:rsid w:val="009C51D1"/>
    <w:rsid w:val="009C5778"/>
    <w:rsid w:val="009C67A7"/>
    <w:rsid w:val="009D19BD"/>
    <w:rsid w:val="009E0618"/>
    <w:rsid w:val="009E19DB"/>
    <w:rsid w:val="009E2030"/>
    <w:rsid w:val="009E2CB0"/>
    <w:rsid w:val="009E457D"/>
    <w:rsid w:val="009E4A76"/>
    <w:rsid w:val="009E4B0C"/>
    <w:rsid w:val="009E7909"/>
    <w:rsid w:val="009E79A0"/>
    <w:rsid w:val="009F0BE8"/>
    <w:rsid w:val="009F244B"/>
    <w:rsid w:val="009F34A0"/>
    <w:rsid w:val="009F3578"/>
    <w:rsid w:val="009F369F"/>
    <w:rsid w:val="009F3B02"/>
    <w:rsid w:val="009F635A"/>
    <w:rsid w:val="00A003CF"/>
    <w:rsid w:val="00A0091C"/>
    <w:rsid w:val="00A01E9F"/>
    <w:rsid w:val="00A02463"/>
    <w:rsid w:val="00A02637"/>
    <w:rsid w:val="00A057BB"/>
    <w:rsid w:val="00A05AFF"/>
    <w:rsid w:val="00A06064"/>
    <w:rsid w:val="00A07774"/>
    <w:rsid w:val="00A07A3B"/>
    <w:rsid w:val="00A13DA8"/>
    <w:rsid w:val="00A1411E"/>
    <w:rsid w:val="00A145AD"/>
    <w:rsid w:val="00A152B2"/>
    <w:rsid w:val="00A15520"/>
    <w:rsid w:val="00A201B2"/>
    <w:rsid w:val="00A2080B"/>
    <w:rsid w:val="00A23AAC"/>
    <w:rsid w:val="00A24CDE"/>
    <w:rsid w:val="00A258E7"/>
    <w:rsid w:val="00A25CCD"/>
    <w:rsid w:val="00A2734A"/>
    <w:rsid w:val="00A30651"/>
    <w:rsid w:val="00A318A0"/>
    <w:rsid w:val="00A33BEF"/>
    <w:rsid w:val="00A340B0"/>
    <w:rsid w:val="00A34585"/>
    <w:rsid w:val="00A35164"/>
    <w:rsid w:val="00A37B5B"/>
    <w:rsid w:val="00A40035"/>
    <w:rsid w:val="00A412B7"/>
    <w:rsid w:val="00A412C6"/>
    <w:rsid w:val="00A41C70"/>
    <w:rsid w:val="00A42003"/>
    <w:rsid w:val="00A432FE"/>
    <w:rsid w:val="00A45128"/>
    <w:rsid w:val="00A4550C"/>
    <w:rsid w:val="00A46627"/>
    <w:rsid w:val="00A46DA4"/>
    <w:rsid w:val="00A4746C"/>
    <w:rsid w:val="00A52F8D"/>
    <w:rsid w:val="00A52FAC"/>
    <w:rsid w:val="00A53996"/>
    <w:rsid w:val="00A5410A"/>
    <w:rsid w:val="00A54975"/>
    <w:rsid w:val="00A55650"/>
    <w:rsid w:val="00A61068"/>
    <w:rsid w:val="00A618AB"/>
    <w:rsid w:val="00A6407F"/>
    <w:rsid w:val="00A648A1"/>
    <w:rsid w:val="00A66F3D"/>
    <w:rsid w:val="00A6749D"/>
    <w:rsid w:val="00A678ED"/>
    <w:rsid w:val="00A731BD"/>
    <w:rsid w:val="00A755F1"/>
    <w:rsid w:val="00A765F1"/>
    <w:rsid w:val="00A767F2"/>
    <w:rsid w:val="00A77A35"/>
    <w:rsid w:val="00A80DC2"/>
    <w:rsid w:val="00A81CAE"/>
    <w:rsid w:val="00A8324F"/>
    <w:rsid w:val="00A8354E"/>
    <w:rsid w:val="00A8395A"/>
    <w:rsid w:val="00A839B5"/>
    <w:rsid w:val="00A83B70"/>
    <w:rsid w:val="00A84891"/>
    <w:rsid w:val="00A850C2"/>
    <w:rsid w:val="00A86731"/>
    <w:rsid w:val="00A918E6"/>
    <w:rsid w:val="00A920E2"/>
    <w:rsid w:val="00A92101"/>
    <w:rsid w:val="00A92BD1"/>
    <w:rsid w:val="00A931B7"/>
    <w:rsid w:val="00A937B1"/>
    <w:rsid w:val="00A93B4E"/>
    <w:rsid w:val="00A94D84"/>
    <w:rsid w:val="00A96963"/>
    <w:rsid w:val="00AA0352"/>
    <w:rsid w:val="00AA1995"/>
    <w:rsid w:val="00AA1E0F"/>
    <w:rsid w:val="00AA2EAA"/>
    <w:rsid w:val="00AA51D1"/>
    <w:rsid w:val="00AB07F2"/>
    <w:rsid w:val="00AB0B78"/>
    <w:rsid w:val="00AB2EAE"/>
    <w:rsid w:val="00AB7443"/>
    <w:rsid w:val="00AB761F"/>
    <w:rsid w:val="00AB7C24"/>
    <w:rsid w:val="00AC199B"/>
    <w:rsid w:val="00AC2539"/>
    <w:rsid w:val="00AC2768"/>
    <w:rsid w:val="00AC2C8E"/>
    <w:rsid w:val="00AC3895"/>
    <w:rsid w:val="00AC42F8"/>
    <w:rsid w:val="00AC6F0A"/>
    <w:rsid w:val="00AC7071"/>
    <w:rsid w:val="00AC7D51"/>
    <w:rsid w:val="00AD049A"/>
    <w:rsid w:val="00AD06D2"/>
    <w:rsid w:val="00AD34A7"/>
    <w:rsid w:val="00AD36EE"/>
    <w:rsid w:val="00AD5EE5"/>
    <w:rsid w:val="00AD626B"/>
    <w:rsid w:val="00AD66D1"/>
    <w:rsid w:val="00AD71BC"/>
    <w:rsid w:val="00AE1785"/>
    <w:rsid w:val="00AE1BAD"/>
    <w:rsid w:val="00AE5C16"/>
    <w:rsid w:val="00AE68D0"/>
    <w:rsid w:val="00AE7264"/>
    <w:rsid w:val="00AF09D3"/>
    <w:rsid w:val="00AF29C5"/>
    <w:rsid w:val="00AF2D70"/>
    <w:rsid w:val="00AF4D1F"/>
    <w:rsid w:val="00AF6982"/>
    <w:rsid w:val="00AF7655"/>
    <w:rsid w:val="00AF7C3D"/>
    <w:rsid w:val="00B01356"/>
    <w:rsid w:val="00B01D3B"/>
    <w:rsid w:val="00B05915"/>
    <w:rsid w:val="00B06582"/>
    <w:rsid w:val="00B07D6A"/>
    <w:rsid w:val="00B1019C"/>
    <w:rsid w:val="00B10995"/>
    <w:rsid w:val="00B10A1F"/>
    <w:rsid w:val="00B1138B"/>
    <w:rsid w:val="00B11CCB"/>
    <w:rsid w:val="00B12F06"/>
    <w:rsid w:val="00B13192"/>
    <w:rsid w:val="00B13B7C"/>
    <w:rsid w:val="00B15CCC"/>
    <w:rsid w:val="00B168F9"/>
    <w:rsid w:val="00B16BC2"/>
    <w:rsid w:val="00B175E1"/>
    <w:rsid w:val="00B210D5"/>
    <w:rsid w:val="00B21D9E"/>
    <w:rsid w:val="00B23C9C"/>
    <w:rsid w:val="00B25CF1"/>
    <w:rsid w:val="00B27A2C"/>
    <w:rsid w:val="00B27AC0"/>
    <w:rsid w:val="00B3220D"/>
    <w:rsid w:val="00B329BB"/>
    <w:rsid w:val="00B34A92"/>
    <w:rsid w:val="00B377DB"/>
    <w:rsid w:val="00B4236F"/>
    <w:rsid w:val="00B431AE"/>
    <w:rsid w:val="00B524DA"/>
    <w:rsid w:val="00B52917"/>
    <w:rsid w:val="00B52EE9"/>
    <w:rsid w:val="00B53240"/>
    <w:rsid w:val="00B563FD"/>
    <w:rsid w:val="00B56F82"/>
    <w:rsid w:val="00B57683"/>
    <w:rsid w:val="00B57D4F"/>
    <w:rsid w:val="00B61EEE"/>
    <w:rsid w:val="00B62F83"/>
    <w:rsid w:val="00B63B15"/>
    <w:rsid w:val="00B640F3"/>
    <w:rsid w:val="00B641E5"/>
    <w:rsid w:val="00B65A01"/>
    <w:rsid w:val="00B66605"/>
    <w:rsid w:val="00B66C8A"/>
    <w:rsid w:val="00B70BF5"/>
    <w:rsid w:val="00B70E5A"/>
    <w:rsid w:val="00B71290"/>
    <w:rsid w:val="00B7212E"/>
    <w:rsid w:val="00B726F7"/>
    <w:rsid w:val="00B759F8"/>
    <w:rsid w:val="00B82587"/>
    <w:rsid w:val="00B82A78"/>
    <w:rsid w:val="00B82F0B"/>
    <w:rsid w:val="00B845A0"/>
    <w:rsid w:val="00B845A5"/>
    <w:rsid w:val="00B84B45"/>
    <w:rsid w:val="00B86FDD"/>
    <w:rsid w:val="00B916AB"/>
    <w:rsid w:val="00B9286A"/>
    <w:rsid w:val="00B93B9F"/>
    <w:rsid w:val="00B96528"/>
    <w:rsid w:val="00BA0523"/>
    <w:rsid w:val="00BA3608"/>
    <w:rsid w:val="00BA3665"/>
    <w:rsid w:val="00BA4743"/>
    <w:rsid w:val="00BA4A67"/>
    <w:rsid w:val="00BA4C79"/>
    <w:rsid w:val="00BA4E79"/>
    <w:rsid w:val="00BA523D"/>
    <w:rsid w:val="00BA72A9"/>
    <w:rsid w:val="00BA748B"/>
    <w:rsid w:val="00BA787A"/>
    <w:rsid w:val="00BA79BB"/>
    <w:rsid w:val="00BA7CDF"/>
    <w:rsid w:val="00BB0DE5"/>
    <w:rsid w:val="00BB2378"/>
    <w:rsid w:val="00BB52ED"/>
    <w:rsid w:val="00BB59B1"/>
    <w:rsid w:val="00BC05E6"/>
    <w:rsid w:val="00BC0A8A"/>
    <w:rsid w:val="00BC1A57"/>
    <w:rsid w:val="00BC265A"/>
    <w:rsid w:val="00BC341F"/>
    <w:rsid w:val="00BC46DB"/>
    <w:rsid w:val="00BC5E8B"/>
    <w:rsid w:val="00BC6578"/>
    <w:rsid w:val="00BC66B2"/>
    <w:rsid w:val="00BC677D"/>
    <w:rsid w:val="00BC7AD4"/>
    <w:rsid w:val="00BD2CD2"/>
    <w:rsid w:val="00BD30E6"/>
    <w:rsid w:val="00BD60A5"/>
    <w:rsid w:val="00BD6AB4"/>
    <w:rsid w:val="00BD6DBC"/>
    <w:rsid w:val="00BD7AAF"/>
    <w:rsid w:val="00BD7F6A"/>
    <w:rsid w:val="00BE014F"/>
    <w:rsid w:val="00BE1C73"/>
    <w:rsid w:val="00BE224A"/>
    <w:rsid w:val="00BE6850"/>
    <w:rsid w:val="00BE7BE3"/>
    <w:rsid w:val="00BF025A"/>
    <w:rsid w:val="00BF09F4"/>
    <w:rsid w:val="00BF11C0"/>
    <w:rsid w:val="00BF1C1C"/>
    <w:rsid w:val="00BF37EC"/>
    <w:rsid w:val="00BF6DB4"/>
    <w:rsid w:val="00C005CF"/>
    <w:rsid w:val="00C014D8"/>
    <w:rsid w:val="00C0165F"/>
    <w:rsid w:val="00C01783"/>
    <w:rsid w:val="00C01832"/>
    <w:rsid w:val="00C02215"/>
    <w:rsid w:val="00C02B80"/>
    <w:rsid w:val="00C02CD1"/>
    <w:rsid w:val="00C06687"/>
    <w:rsid w:val="00C07100"/>
    <w:rsid w:val="00C07F2B"/>
    <w:rsid w:val="00C103AF"/>
    <w:rsid w:val="00C10800"/>
    <w:rsid w:val="00C10B20"/>
    <w:rsid w:val="00C1177F"/>
    <w:rsid w:val="00C11ACB"/>
    <w:rsid w:val="00C1376B"/>
    <w:rsid w:val="00C13B82"/>
    <w:rsid w:val="00C140F7"/>
    <w:rsid w:val="00C15366"/>
    <w:rsid w:val="00C15C9B"/>
    <w:rsid w:val="00C15FF1"/>
    <w:rsid w:val="00C16586"/>
    <w:rsid w:val="00C16E0C"/>
    <w:rsid w:val="00C17135"/>
    <w:rsid w:val="00C1744D"/>
    <w:rsid w:val="00C1766B"/>
    <w:rsid w:val="00C1775E"/>
    <w:rsid w:val="00C20E82"/>
    <w:rsid w:val="00C21F0F"/>
    <w:rsid w:val="00C23AB6"/>
    <w:rsid w:val="00C24147"/>
    <w:rsid w:val="00C26A82"/>
    <w:rsid w:val="00C27A45"/>
    <w:rsid w:val="00C31262"/>
    <w:rsid w:val="00C3133A"/>
    <w:rsid w:val="00C3739F"/>
    <w:rsid w:val="00C400C9"/>
    <w:rsid w:val="00C40EC6"/>
    <w:rsid w:val="00C4322C"/>
    <w:rsid w:val="00C435A7"/>
    <w:rsid w:val="00C43776"/>
    <w:rsid w:val="00C438B7"/>
    <w:rsid w:val="00C43BC6"/>
    <w:rsid w:val="00C462AC"/>
    <w:rsid w:val="00C4689F"/>
    <w:rsid w:val="00C5050F"/>
    <w:rsid w:val="00C531FC"/>
    <w:rsid w:val="00C532FC"/>
    <w:rsid w:val="00C53DFF"/>
    <w:rsid w:val="00C53EC7"/>
    <w:rsid w:val="00C548CB"/>
    <w:rsid w:val="00C565B8"/>
    <w:rsid w:val="00C5789C"/>
    <w:rsid w:val="00C617B1"/>
    <w:rsid w:val="00C62A4B"/>
    <w:rsid w:val="00C62C68"/>
    <w:rsid w:val="00C62D19"/>
    <w:rsid w:val="00C63E98"/>
    <w:rsid w:val="00C63E9B"/>
    <w:rsid w:val="00C65453"/>
    <w:rsid w:val="00C660A9"/>
    <w:rsid w:val="00C666D4"/>
    <w:rsid w:val="00C66B8C"/>
    <w:rsid w:val="00C67394"/>
    <w:rsid w:val="00C6780B"/>
    <w:rsid w:val="00C7083D"/>
    <w:rsid w:val="00C71F12"/>
    <w:rsid w:val="00C71FCE"/>
    <w:rsid w:val="00C72615"/>
    <w:rsid w:val="00C7292B"/>
    <w:rsid w:val="00C744EE"/>
    <w:rsid w:val="00C74596"/>
    <w:rsid w:val="00C75AEA"/>
    <w:rsid w:val="00C762E7"/>
    <w:rsid w:val="00C7631F"/>
    <w:rsid w:val="00C76F92"/>
    <w:rsid w:val="00C843BE"/>
    <w:rsid w:val="00C84479"/>
    <w:rsid w:val="00C87272"/>
    <w:rsid w:val="00C87559"/>
    <w:rsid w:val="00C90C5B"/>
    <w:rsid w:val="00C919C2"/>
    <w:rsid w:val="00C9293A"/>
    <w:rsid w:val="00C92FFA"/>
    <w:rsid w:val="00C9498B"/>
    <w:rsid w:val="00C95FEB"/>
    <w:rsid w:val="00C96250"/>
    <w:rsid w:val="00C9658A"/>
    <w:rsid w:val="00CA2869"/>
    <w:rsid w:val="00CA2E52"/>
    <w:rsid w:val="00CA3153"/>
    <w:rsid w:val="00CA5283"/>
    <w:rsid w:val="00CA53CE"/>
    <w:rsid w:val="00CA5978"/>
    <w:rsid w:val="00CA5D46"/>
    <w:rsid w:val="00CA717F"/>
    <w:rsid w:val="00CB0040"/>
    <w:rsid w:val="00CB0BF9"/>
    <w:rsid w:val="00CB1700"/>
    <w:rsid w:val="00CB2884"/>
    <w:rsid w:val="00CB5574"/>
    <w:rsid w:val="00CB59AD"/>
    <w:rsid w:val="00CB678C"/>
    <w:rsid w:val="00CB79E5"/>
    <w:rsid w:val="00CB7A07"/>
    <w:rsid w:val="00CC07E1"/>
    <w:rsid w:val="00CC0979"/>
    <w:rsid w:val="00CC1A8C"/>
    <w:rsid w:val="00CC2576"/>
    <w:rsid w:val="00CC25E0"/>
    <w:rsid w:val="00CC28F6"/>
    <w:rsid w:val="00CC2A3E"/>
    <w:rsid w:val="00CC3D2D"/>
    <w:rsid w:val="00CC49DF"/>
    <w:rsid w:val="00CC54A6"/>
    <w:rsid w:val="00CC6994"/>
    <w:rsid w:val="00CC7430"/>
    <w:rsid w:val="00CC7E08"/>
    <w:rsid w:val="00CD0A5A"/>
    <w:rsid w:val="00CD202A"/>
    <w:rsid w:val="00CD2CE5"/>
    <w:rsid w:val="00CD2FA1"/>
    <w:rsid w:val="00CD30D9"/>
    <w:rsid w:val="00CD3736"/>
    <w:rsid w:val="00CD47BA"/>
    <w:rsid w:val="00CD7AE4"/>
    <w:rsid w:val="00CD7FF4"/>
    <w:rsid w:val="00CE0F58"/>
    <w:rsid w:val="00CE1E65"/>
    <w:rsid w:val="00CE220B"/>
    <w:rsid w:val="00CE3E89"/>
    <w:rsid w:val="00CE45D9"/>
    <w:rsid w:val="00CE48AE"/>
    <w:rsid w:val="00CE4ADD"/>
    <w:rsid w:val="00CE7E29"/>
    <w:rsid w:val="00CF05E4"/>
    <w:rsid w:val="00CF1111"/>
    <w:rsid w:val="00CF1FCB"/>
    <w:rsid w:val="00CF3BFA"/>
    <w:rsid w:val="00CF5056"/>
    <w:rsid w:val="00CF52BE"/>
    <w:rsid w:val="00CF562D"/>
    <w:rsid w:val="00CF5AC6"/>
    <w:rsid w:val="00CF5FD2"/>
    <w:rsid w:val="00CF7475"/>
    <w:rsid w:val="00D0257C"/>
    <w:rsid w:val="00D0271D"/>
    <w:rsid w:val="00D02D61"/>
    <w:rsid w:val="00D04A56"/>
    <w:rsid w:val="00D04CAF"/>
    <w:rsid w:val="00D05765"/>
    <w:rsid w:val="00D0594E"/>
    <w:rsid w:val="00D05A7F"/>
    <w:rsid w:val="00D11A30"/>
    <w:rsid w:val="00D13325"/>
    <w:rsid w:val="00D1337F"/>
    <w:rsid w:val="00D1486D"/>
    <w:rsid w:val="00D1596E"/>
    <w:rsid w:val="00D15E41"/>
    <w:rsid w:val="00D16FF6"/>
    <w:rsid w:val="00D17935"/>
    <w:rsid w:val="00D20129"/>
    <w:rsid w:val="00D2016D"/>
    <w:rsid w:val="00D20A35"/>
    <w:rsid w:val="00D21766"/>
    <w:rsid w:val="00D242E4"/>
    <w:rsid w:val="00D27B8E"/>
    <w:rsid w:val="00D329AA"/>
    <w:rsid w:val="00D32C13"/>
    <w:rsid w:val="00D33B5F"/>
    <w:rsid w:val="00D348B8"/>
    <w:rsid w:val="00D36BBE"/>
    <w:rsid w:val="00D43951"/>
    <w:rsid w:val="00D43CF1"/>
    <w:rsid w:val="00D45029"/>
    <w:rsid w:val="00D45934"/>
    <w:rsid w:val="00D47885"/>
    <w:rsid w:val="00D50D97"/>
    <w:rsid w:val="00D51DA7"/>
    <w:rsid w:val="00D527A6"/>
    <w:rsid w:val="00D53FA0"/>
    <w:rsid w:val="00D54A01"/>
    <w:rsid w:val="00D54D5C"/>
    <w:rsid w:val="00D5625F"/>
    <w:rsid w:val="00D56B00"/>
    <w:rsid w:val="00D57BA0"/>
    <w:rsid w:val="00D6013D"/>
    <w:rsid w:val="00D607D9"/>
    <w:rsid w:val="00D627F9"/>
    <w:rsid w:val="00D62FD1"/>
    <w:rsid w:val="00D63761"/>
    <w:rsid w:val="00D63CA7"/>
    <w:rsid w:val="00D66736"/>
    <w:rsid w:val="00D6688A"/>
    <w:rsid w:val="00D66A9B"/>
    <w:rsid w:val="00D67D37"/>
    <w:rsid w:val="00D7003C"/>
    <w:rsid w:val="00D70235"/>
    <w:rsid w:val="00D721F7"/>
    <w:rsid w:val="00D73C87"/>
    <w:rsid w:val="00D77B79"/>
    <w:rsid w:val="00D80ECA"/>
    <w:rsid w:val="00D8193B"/>
    <w:rsid w:val="00D83850"/>
    <w:rsid w:val="00D842FA"/>
    <w:rsid w:val="00D85068"/>
    <w:rsid w:val="00D85A5E"/>
    <w:rsid w:val="00D91454"/>
    <w:rsid w:val="00D9321C"/>
    <w:rsid w:val="00D93323"/>
    <w:rsid w:val="00D93997"/>
    <w:rsid w:val="00D973FC"/>
    <w:rsid w:val="00D977F9"/>
    <w:rsid w:val="00DA03AA"/>
    <w:rsid w:val="00DA0C71"/>
    <w:rsid w:val="00DA1A1D"/>
    <w:rsid w:val="00DA1C59"/>
    <w:rsid w:val="00DA2284"/>
    <w:rsid w:val="00DA2C9C"/>
    <w:rsid w:val="00DA34C4"/>
    <w:rsid w:val="00DA3A29"/>
    <w:rsid w:val="00DA4121"/>
    <w:rsid w:val="00DA4D28"/>
    <w:rsid w:val="00DA7268"/>
    <w:rsid w:val="00DA765D"/>
    <w:rsid w:val="00DA79FC"/>
    <w:rsid w:val="00DA7C0E"/>
    <w:rsid w:val="00DB09B2"/>
    <w:rsid w:val="00DB1B09"/>
    <w:rsid w:val="00DB23D6"/>
    <w:rsid w:val="00DB3836"/>
    <w:rsid w:val="00DB3B29"/>
    <w:rsid w:val="00DB5A12"/>
    <w:rsid w:val="00DB7868"/>
    <w:rsid w:val="00DB7C17"/>
    <w:rsid w:val="00DC5306"/>
    <w:rsid w:val="00DC5AE2"/>
    <w:rsid w:val="00DC600E"/>
    <w:rsid w:val="00DC62AE"/>
    <w:rsid w:val="00DC70E4"/>
    <w:rsid w:val="00DD0660"/>
    <w:rsid w:val="00DD4386"/>
    <w:rsid w:val="00DD45C9"/>
    <w:rsid w:val="00DD761F"/>
    <w:rsid w:val="00DD7935"/>
    <w:rsid w:val="00DD7F2D"/>
    <w:rsid w:val="00DE0985"/>
    <w:rsid w:val="00DE0A1F"/>
    <w:rsid w:val="00DE0BD0"/>
    <w:rsid w:val="00DE1035"/>
    <w:rsid w:val="00DE1562"/>
    <w:rsid w:val="00DE15D6"/>
    <w:rsid w:val="00DE16B2"/>
    <w:rsid w:val="00DE1A32"/>
    <w:rsid w:val="00DE1E31"/>
    <w:rsid w:val="00DE1F0E"/>
    <w:rsid w:val="00DE2BA6"/>
    <w:rsid w:val="00DF19E6"/>
    <w:rsid w:val="00DF1C0D"/>
    <w:rsid w:val="00DF26DB"/>
    <w:rsid w:val="00DF41B2"/>
    <w:rsid w:val="00E0225B"/>
    <w:rsid w:val="00E023C5"/>
    <w:rsid w:val="00E043DE"/>
    <w:rsid w:val="00E048A3"/>
    <w:rsid w:val="00E04AC8"/>
    <w:rsid w:val="00E04E76"/>
    <w:rsid w:val="00E05DA0"/>
    <w:rsid w:val="00E05DFF"/>
    <w:rsid w:val="00E06057"/>
    <w:rsid w:val="00E069EC"/>
    <w:rsid w:val="00E07713"/>
    <w:rsid w:val="00E12236"/>
    <w:rsid w:val="00E14C83"/>
    <w:rsid w:val="00E14D7E"/>
    <w:rsid w:val="00E163C9"/>
    <w:rsid w:val="00E16583"/>
    <w:rsid w:val="00E21A80"/>
    <w:rsid w:val="00E22843"/>
    <w:rsid w:val="00E238D5"/>
    <w:rsid w:val="00E23DB8"/>
    <w:rsid w:val="00E24A17"/>
    <w:rsid w:val="00E30087"/>
    <w:rsid w:val="00E309D7"/>
    <w:rsid w:val="00E31FBB"/>
    <w:rsid w:val="00E326B9"/>
    <w:rsid w:val="00E32E4A"/>
    <w:rsid w:val="00E33AF2"/>
    <w:rsid w:val="00E35787"/>
    <w:rsid w:val="00E36699"/>
    <w:rsid w:val="00E36D9E"/>
    <w:rsid w:val="00E3715E"/>
    <w:rsid w:val="00E37B10"/>
    <w:rsid w:val="00E40556"/>
    <w:rsid w:val="00E418F5"/>
    <w:rsid w:val="00E427F2"/>
    <w:rsid w:val="00E42FFD"/>
    <w:rsid w:val="00E443FC"/>
    <w:rsid w:val="00E4573E"/>
    <w:rsid w:val="00E476E1"/>
    <w:rsid w:val="00E5202D"/>
    <w:rsid w:val="00E52CCA"/>
    <w:rsid w:val="00E5487E"/>
    <w:rsid w:val="00E5564A"/>
    <w:rsid w:val="00E562ED"/>
    <w:rsid w:val="00E576DB"/>
    <w:rsid w:val="00E60482"/>
    <w:rsid w:val="00E6179B"/>
    <w:rsid w:val="00E62A83"/>
    <w:rsid w:val="00E651F3"/>
    <w:rsid w:val="00E6748E"/>
    <w:rsid w:val="00E7104E"/>
    <w:rsid w:val="00E718F4"/>
    <w:rsid w:val="00E72112"/>
    <w:rsid w:val="00E7297F"/>
    <w:rsid w:val="00E74132"/>
    <w:rsid w:val="00E74257"/>
    <w:rsid w:val="00E74F32"/>
    <w:rsid w:val="00E75D4A"/>
    <w:rsid w:val="00E7695F"/>
    <w:rsid w:val="00E7722F"/>
    <w:rsid w:val="00E809F1"/>
    <w:rsid w:val="00E82858"/>
    <w:rsid w:val="00E839E3"/>
    <w:rsid w:val="00E84FAE"/>
    <w:rsid w:val="00E92075"/>
    <w:rsid w:val="00E927BE"/>
    <w:rsid w:val="00E95F71"/>
    <w:rsid w:val="00E966AD"/>
    <w:rsid w:val="00E974C0"/>
    <w:rsid w:val="00E97EBD"/>
    <w:rsid w:val="00EA165A"/>
    <w:rsid w:val="00EA7F1E"/>
    <w:rsid w:val="00EB2A41"/>
    <w:rsid w:val="00EB3F0D"/>
    <w:rsid w:val="00EB4507"/>
    <w:rsid w:val="00EB513B"/>
    <w:rsid w:val="00EB71AF"/>
    <w:rsid w:val="00EC010D"/>
    <w:rsid w:val="00EC0690"/>
    <w:rsid w:val="00EC0E27"/>
    <w:rsid w:val="00EC1E29"/>
    <w:rsid w:val="00EC25F4"/>
    <w:rsid w:val="00EC37CD"/>
    <w:rsid w:val="00EC3C22"/>
    <w:rsid w:val="00EC4256"/>
    <w:rsid w:val="00EC5FDB"/>
    <w:rsid w:val="00EC72DB"/>
    <w:rsid w:val="00ED0D76"/>
    <w:rsid w:val="00ED2E69"/>
    <w:rsid w:val="00ED30CB"/>
    <w:rsid w:val="00ED59A3"/>
    <w:rsid w:val="00ED5E2B"/>
    <w:rsid w:val="00ED6A4A"/>
    <w:rsid w:val="00ED7033"/>
    <w:rsid w:val="00ED729B"/>
    <w:rsid w:val="00EE14AC"/>
    <w:rsid w:val="00EE14C6"/>
    <w:rsid w:val="00EE14EF"/>
    <w:rsid w:val="00EE1E58"/>
    <w:rsid w:val="00EE1EEE"/>
    <w:rsid w:val="00EE210A"/>
    <w:rsid w:val="00EE3D04"/>
    <w:rsid w:val="00EF09C7"/>
    <w:rsid w:val="00EF2FA9"/>
    <w:rsid w:val="00EF3151"/>
    <w:rsid w:val="00EF3587"/>
    <w:rsid w:val="00EF5974"/>
    <w:rsid w:val="00EF5D4F"/>
    <w:rsid w:val="00EF6397"/>
    <w:rsid w:val="00EF7EF6"/>
    <w:rsid w:val="00F01F0A"/>
    <w:rsid w:val="00F0203E"/>
    <w:rsid w:val="00F03ADF"/>
    <w:rsid w:val="00F0504C"/>
    <w:rsid w:val="00F05500"/>
    <w:rsid w:val="00F05A54"/>
    <w:rsid w:val="00F06F1A"/>
    <w:rsid w:val="00F070AF"/>
    <w:rsid w:val="00F0788F"/>
    <w:rsid w:val="00F10BA5"/>
    <w:rsid w:val="00F122B6"/>
    <w:rsid w:val="00F13777"/>
    <w:rsid w:val="00F14139"/>
    <w:rsid w:val="00F16784"/>
    <w:rsid w:val="00F16D90"/>
    <w:rsid w:val="00F17B53"/>
    <w:rsid w:val="00F17DAD"/>
    <w:rsid w:val="00F204DF"/>
    <w:rsid w:val="00F20FEC"/>
    <w:rsid w:val="00F23159"/>
    <w:rsid w:val="00F2447D"/>
    <w:rsid w:val="00F24522"/>
    <w:rsid w:val="00F248D5"/>
    <w:rsid w:val="00F24EAF"/>
    <w:rsid w:val="00F25C2D"/>
    <w:rsid w:val="00F277EB"/>
    <w:rsid w:val="00F31C0A"/>
    <w:rsid w:val="00F32859"/>
    <w:rsid w:val="00F330DB"/>
    <w:rsid w:val="00F346CF"/>
    <w:rsid w:val="00F3777F"/>
    <w:rsid w:val="00F37B46"/>
    <w:rsid w:val="00F37F30"/>
    <w:rsid w:val="00F40481"/>
    <w:rsid w:val="00F42493"/>
    <w:rsid w:val="00F42E3A"/>
    <w:rsid w:val="00F46405"/>
    <w:rsid w:val="00F46B76"/>
    <w:rsid w:val="00F46FC9"/>
    <w:rsid w:val="00F4722E"/>
    <w:rsid w:val="00F5000D"/>
    <w:rsid w:val="00F52D3D"/>
    <w:rsid w:val="00F534D3"/>
    <w:rsid w:val="00F56506"/>
    <w:rsid w:val="00F5798D"/>
    <w:rsid w:val="00F57EB2"/>
    <w:rsid w:val="00F6040D"/>
    <w:rsid w:val="00F60B03"/>
    <w:rsid w:val="00F60D5B"/>
    <w:rsid w:val="00F60D74"/>
    <w:rsid w:val="00F61F41"/>
    <w:rsid w:val="00F61F96"/>
    <w:rsid w:val="00F623C7"/>
    <w:rsid w:val="00F626FE"/>
    <w:rsid w:val="00F62D0E"/>
    <w:rsid w:val="00F63D59"/>
    <w:rsid w:val="00F63EF9"/>
    <w:rsid w:val="00F65DF7"/>
    <w:rsid w:val="00F67C4C"/>
    <w:rsid w:val="00F67EF6"/>
    <w:rsid w:val="00F70B4F"/>
    <w:rsid w:val="00F719C0"/>
    <w:rsid w:val="00F7429A"/>
    <w:rsid w:val="00F75010"/>
    <w:rsid w:val="00F75595"/>
    <w:rsid w:val="00F75B2A"/>
    <w:rsid w:val="00F769A1"/>
    <w:rsid w:val="00F77298"/>
    <w:rsid w:val="00F811B8"/>
    <w:rsid w:val="00F81B28"/>
    <w:rsid w:val="00F81CA5"/>
    <w:rsid w:val="00F823E1"/>
    <w:rsid w:val="00F832A1"/>
    <w:rsid w:val="00F83C49"/>
    <w:rsid w:val="00F83E76"/>
    <w:rsid w:val="00F84FA3"/>
    <w:rsid w:val="00F85261"/>
    <w:rsid w:val="00F85CFC"/>
    <w:rsid w:val="00F85DB8"/>
    <w:rsid w:val="00F86BF9"/>
    <w:rsid w:val="00F86D43"/>
    <w:rsid w:val="00F87DFC"/>
    <w:rsid w:val="00F90325"/>
    <w:rsid w:val="00F9297F"/>
    <w:rsid w:val="00F933E8"/>
    <w:rsid w:val="00F93558"/>
    <w:rsid w:val="00F94E21"/>
    <w:rsid w:val="00F950D2"/>
    <w:rsid w:val="00F96632"/>
    <w:rsid w:val="00FA0EEF"/>
    <w:rsid w:val="00FA168F"/>
    <w:rsid w:val="00FA2CA3"/>
    <w:rsid w:val="00FA2D4D"/>
    <w:rsid w:val="00FA4B75"/>
    <w:rsid w:val="00FA54E2"/>
    <w:rsid w:val="00FA748D"/>
    <w:rsid w:val="00FB1401"/>
    <w:rsid w:val="00FB2211"/>
    <w:rsid w:val="00FB2BBF"/>
    <w:rsid w:val="00FB3318"/>
    <w:rsid w:val="00FB60E8"/>
    <w:rsid w:val="00FB6E74"/>
    <w:rsid w:val="00FC0BC2"/>
    <w:rsid w:val="00FC1DA9"/>
    <w:rsid w:val="00FC212E"/>
    <w:rsid w:val="00FC3845"/>
    <w:rsid w:val="00FC41FF"/>
    <w:rsid w:val="00FC4947"/>
    <w:rsid w:val="00FD0719"/>
    <w:rsid w:val="00FD31C0"/>
    <w:rsid w:val="00FD3642"/>
    <w:rsid w:val="00FD43F0"/>
    <w:rsid w:val="00FD4774"/>
    <w:rsid w:val="00FD4D3B"/>
    <w:rsid w:val="00FD55D3"/>
    <w:rsid w:val="00FD5F07"/>
    <w:rsid w:val="00FD5F33"/>
    <w:rsid w:val="00FD693D"/>
    <w:rsid w:val="00FD6C0F"/>
    <w:rsid w:val="00FD7FAE"/>
    <w:rsid w:val="00FE0589"/>
    <w:rsid w:val="00FE0EF4"/>
    <w:rsid w:val="00FE1A4F"/>
    <w:rsid w:val="00FE23F5"/>
    <w:rsid w:val="00FE2736"/>
    <w:rsid w:val="00FE3870"/>
    <w:rsid w:val="00FE4B44"/>
    <w:rsid w:val="00FE4F05"/>
    <w:rsid w:val="00FE5E16"/>
    <w:rsid w:val="00FE60A0"/>
    <w:rsid w:val="00FE749A"/>
    <w:rsid w:val="00FE74D6"/>
    <w:rsid w:val="00FF05B7"/>
    <w:rsid w:val="00FF1D99"/>
    <w:rsid w:val="00FF1DB9"/>
    <w:rsid w:val="00FF240E"/>
    <w:rsid w:val="00FF3BBE"/>
    <w:rsid w:val="00FF3FE7"/>
    <w:rsid w:val="00FF52BA"/>
    <w:rsid w:val="00FF60D4"/>
    <w:rsid w:val="00FF6874"/>
    <w:rsid w:val="00FF7C24"/>
    <w:rsid w:val="01143967"/>
    <w:rsid w:val="012170E9"/>
    <w:rsid w:val="012F01A1"/>
    <w:rsid w:val="012F124B"/>
    <w:rsid w:val="013079AD"/>
    <w:rsid w:val="01354CEA"/>
    <w:rsid w:val="013B67A3"/>
    <w:rsid w:val="01426FA6"/>
    <w:rsid w:val="01512F2C"/>
    <w:rsid w:val="01623684"/>
    <w:rsid w:val="016819F1"/>
    <w:rsid w:val="016B45BF"/>
    <w:rsid w:val="01753B50"/>
    <w:rsid w:val="018E7625"/>
    <w:rsid w:val="01A16F87"/>
    <w:rsid w:val="01AA277A"/>
    <w:rsid w:val="01B01C3A"/>
    <w:rsid w:val="01B614C3"/>
    <w:rsid w:val="01C62AAC"/>
    <w:rsid w:val="01C94A27"/>
    <w:rsid w:val="01F35A1A"/>
    <w:rsid w:val="020017BE"/>
    <w:rsid w:val="020A3DD5"/>
    <w:rsid w:val="02224755"/>
    <w:rsid w:val="023013E0"/>
    <w:rsid w:val="023F7C7C"/>
    <w:rsid w:val="02610127"/>
    <w:rsid w:val="02871668"/>
    <w:rsid w:val="02906540"/>
    <w:rsid w:val="02932D8A"/>
    <w:rsid w:val="0294651F"/>
    <w:rsid w:val="02BB561B"/>
    <w:rsid w:val="02C4790E"/>
    <w:rsid w:val="02D102B5"/>
    <w:rsid w:val="02DB7CF0"/>
    <w:rsid w:val="02F64857"/>
    <w:rsid w:val="033765F0"/>
    <w:rsid w:val="0352200C"/>
    <w:rsid w:val="038A030E"/>
    <w:rsid w:val="039742EC"/>
    <w:rsid w:val="03A0172E"/>
    <w:rsid w:val="03EE0EF9"/>
    <w:rsid w:val="04025C68"/>
    <w:rsid w:val="041E4193"/>
    <w:rsid w:val="0432786A"/>
    <w:rsid w:val="043742D4"/>
    <w:rsid w:val="04486A05"/>
    <w:rsid w:val="047061C9"/>
    <w:rsid w:val="047B6019"/>
    <w:rsid w:val="047F71B4"/>
    <w:rsid w:val="048619DE"/>
    <w:rsid w:val="0489215C"/>
    <w:rsid w:val="049A7F93"/>
    <w:rsid w:val="04A32668"/>
    <w:rsid w:val="04C57B1C"/>
    <w:rsid w:val="05000088"/>
    <w:rsid w:val="05095677"/>
    <w:rsid w:val="05111BBD"/>
    <w:rsid w:val="051B7B0C"/>
    <w:rsid w:val="05234327"/>
    <w:rsid w:val="05293187"/>
    <w:rsid w:val="053D1DB6"/>
    <w:rsid w:val="0548186D"/>
    <w:rsid w:val="055F0950"/>
    <w:rsid w:val="05606C07"/>
    <w:rsid w:val="056A1BD6"/>
    <w:rsid w:val="05A5704B"/>
    <w:rsid w:val="05B13421"/>
    <w:rsid w:val="05B72302"/>
    <w:rsid w:val="05CD0C79"/>
    <w:rsid w:val="05E47509"/>
    <w:rsid w:val="05EA55E8"/>
    <w:rsid w:val="05F40DE8"/>
    <w:rsid w:val="06033BBC"/>
    <w:rsid w:val="06047910"/>
    <w:rsid w:val="060A7C93"/>
    <w:rsid w:val="061542C6"/>
    <w:rsid w:val="061924D7"/>
    <w:rsid w:val="06194A3D"/>
    <w:rsid w:val="061D465F"/>
    <w:rsid w:val="063054B6"/>
    <w:rsid w:val="06321B9C"/>
    <w:rsid w:val="067062D3"/>
    <w:rsid w:val="0676535A"/>
    <w:rsid w:val="068133D9"/>
    <w:rsid w:val="06830030"/>
    <w:rsid w:val="06864B70"/>
    <w:rsid w:val="06874288"/>
    <w:rsid w:val="06A2385E"/>
    <w:rsid w:val="06BE64E3"/>
    <w:rsid w:val="06EA7F40"/>
    <w:rsid w:val="06EB7179"/>
    <w:rsid w:val="073E764F"/>
    <w:rsid w:val="073F2F02"/>
    <w:rsid w:val="075930C5"/>
    <w:rsid w:val="07656D84"/>
    <w:rsid w:val="076676BE"/>
    <w:rsid w:val="077B2ABF"/>
    <w:rsid w:val="0791362C"/>
    <w:rsid w:val="07991C43"/>
    <w:rsid w:val="079F63A6"/>
    <w:rsid w:val="07BD327B"/>
    <w:rsid w:val="07CD0D5A"/>
    <w:rsid w:val="07CE230C"/>
    <w:rsid w:val="07EC1F6C"/>
    <w:rsid w:val="07FA6977"/>
    <w:rsid w:val="0802121B"/>
    <w:rsid w:val="0828308F"/>
    <w:rsid w:val="087452BA"/>
    <w:rsid w:val="08860AED"/>
    <w:rsid w:val="088C0F80"/>
    <w:rsid w:val="0895034C"/>
    <w:rsid w:val="08A167D0"/>
    <w:rsid w:val="08A76A69"/>
    <w:rsid w:val="08A94132"/>
    <w:rsid w:val="08AB73B6"/>
    <w:rsid w:val="08B60348"/>
    <w:rsid w:val="08BA7041"/>
    <w:rsid w:val="08C76590"/>
    <w:rsid w:val="09081B04"/>
    <w:rsid w:val="091A199D"/>
    <w:rsid w:val="091F0EB5"/>
    <w:rsid w:val="094E44EC"/>
    <w:rsid w:val="095B5CD8"/>
    <w:rsid w:val="095F4E31"/>
    <w:rsid w:val="09652FEF"/>
    <w:rsid w:val="09715E40"/>
    <w:rsid w:val="09741015"/>
    <w:rsid w:val="09837CDA"/>
    <w:rsid w:val="098A7C38"/>
    <w:rsid w:val="098B6887"/>
    <w:rsid w:val="098F4916"/>
    <w:rsid w:val="09A94B01"/>
    <w:rsid w:val="09CC3B58"/>
    <w:rsid w:val="09D05526"/>
    <w:rsid w:val="09D15781"/>
    <w:rsid w:val="09DF6319"/>
    <w:rsid w:val="09E64B8C"/>
    <w:rsid w:val="09E83504"/>
    <w:rsid w:val="0A0377DC"/>
    <w:rsid w:val="0A1A7491"/>
    <w:rsid w:val="0A8360D2"/>
    <w:rsid w:val="0A85683A"/>
    <w:rsid w:val="0AB642AD"/>
    <w:rsid w:val="0ABD41F1"/>
    <w:rsid w:val="0AC75DB4"/>
    <w:rsid w:val="0AC853C6"/>
    <w:rsid w:val="0AD97FAD"/>
    <w:rsid w:val="0AE43B37"/>
    <w:rsid w:val="0AF16874"/>
    <w:rsid w:val="0AFD4129"/>
    <w:rsid w:val="0B0352DC"/>
    <w:rsid w:val="0B1770E8"/>
    <w:rsid w:val="0B2A60C7"/>
    <w:rsid w:val="0B360C61"/>
    <w:rsid w:val="0B3D2270"/>
    <w:rsid w:val="0B715896"/>
    <w:rsid w:val="0B7C189A"/>
    <w:rsid w:val="0BA31F54"/>
    <w:rsid w:val="0BA95078"/>
    <w:rsid w:val="0BB22F10"/>
    <w:rsid w:val="0BB75661"/>
    <w:rsid w:val="0BD23268"/>
    <w:rsid w:val="0BDB7486"/>
    <w:rsid w:val="0BE35C47"/>
    <w:rsid w:val="0BF22A17"/>
    <w:rsid w:val="0BF86E45"/>
    <w:rsid w:val="0C0975BE"/>
    <w:rsid w:val="0C14159E"/>
    <w:rsid w:val="0C155E07"/>
    <w:rsid w:val="0C163076"/>
    <w:rsid w:val="0C280543"/>
    <w:rsid w:val="0C41571F"/>
    <w:rsid w:val="0C741CD2"/>
    <w:rsid w:val="0C876896"/>
    <w:rsid w:val="0C915EFF"/>
    <w:rsid w:val="0C9A56BE"/>
    <w:rsid w:val="0CBB1A74"/>
    <w:rsid w:val="0CBC2946"/>
    <w:rsid w:val="0D0C49C9"/>
    <w:rsid w:val="0D265517"/>
    <w:rsid w:val="0D287A85"/>
    <w:rsid w:val="0D463AA2"/>
    <w:rsid w:val="0D511A9A"/>
    <w:rsid w:val="0D74194C"/>
    <w:rsid w:val="0D971D54"/>
    <w:rsid w:val="0DA242D9"/>
    <w:rsid w:val="0DBB0697"/>
    <w:rsid w:val="0DC14AB8"/>
    <w:rsid w:val="0DC77F5C"/>
    <w:rsid w:val="0DDF6EB7"/>
    <w:rsid w:val="0DE20C29"/>
    <w:rsid w:val="0DEC60AC"/>
    <w:rsid w:val="0DED0E91"/>
    <w:rsid w:val="0DF3586D"/>
    <w:rsid w:val="0DFA1B9B"/>
    <w:rsid w:val="0E080AFC"/>
    <w:rsid w:val="0E272E85"/>
    <w:rsid w:val="0E2D46B3"/>
    <w:rsid w:val="0E3812CA"/>
    <w:rsid w:val="0E4A7DAF"/>
    <w:rsid w:val="0E8A28AC"/>
    <w:rsid w:val="0EAB0205"/>
    <w:rsid w:val="0EFD2294"/>
    <w:rsid w:val="0F183C19"/>
    <w:rsid w:val="0F3A6DEF"/>
    <w:rsid w:val="0F5E27C3"/>
    <w:rsid w:val="0F881BA1"/>
    <w:rsid w:val="0F8B227B"/>
    <w:rsid w:val="0F9E163C"/>
    <w:rsid w:val="0FA66E33"/>
    <w:rsid w:val="0FAC5D27"/>
    <w:rsid w:val="0FAC77C4"/>
    <w:rsid w:val="0FBF7F33"/>
    <w:rsid w:val="0FC2746E"/>
    <w:rsid w:val="0FCE799C"/>
    <w:rsid w:val="0FE23323"/>
    <w:rsid w:val="0FE57E25"/>
    <w:rsid w:val="0FF50625"/>
    <w:rsid w:val="0FFC4ADB"/>
    <w:rsid w:val="10074BD9"/>
    <w:rsid w:val="102A4347"/>
    <w:rsid w:val="104C0B40"/>
    <w:rsid w:val="104F31A8"/>
    <w:rsid w:val="105445D2"/>
    <w:rsid w:val="105C3226"/>
    <w:rsid w:val="106B2EF3"/>
    <w:rsid w:val="106C72D8"/>
    <w:rsid w:val="10704845"/>
    <w:rsid w:val="1082021C"/>
    <w:rsid w:val="10A17E6A"/>
    <w:rsid w:val="10AA6E61"/>
    <w:rsid w:val="10C0423F"/>
    <w:rsid w:val="10E0732F"/>
    <w:rsid w:val="10E83113"/>
    <w:rsid w:val="10F31044"/>
    <w:rsid w:val="110C3A72"/>
    <w:rsid w:val="11283399"/>
    <w:rsid w:val="115A3D24"/>
    <w:rsid w:val="116E32EF"/>
    <w:rsid w:val="118D6EF4"/>
    <w:rsid w:val="118E2420"/>
    <w:rsid w:val="11900AFE"/>
    <w:rsid w:val="11D0608C"/>
    <w:rsid w:val="11F0152F"/>
    <w:rsid w:val="120F64D2"/>
    <w:rsid w:val="121115C0"/>
    <w:rsid w:val="1219526A"/>
    <w:rsid w:val="122713A2"/>
    <w:rsid w:val="123E5A80"/>
    <w:rsid w:val="123E621C"/>
    <w:rsid w:val="12445B83"/>
    <w:rsid w:val="124B1669"/>
    <w:rsid w:val="124C1B2F"/>
    <w:rsid w:val="125F674B"/>
    <w:rsid w:val="12674E50"/>
    <w:rsid w:val="127C2040"/>
    <w:rsid w:val="12821A36"/>
    <w:rsid w:val="12A646E8"/>
    <w:rsid w:val="12BA2AA8"/>
    <w:rsid w:val="12CA5CB5"/>
    <w:rsid w:val="12CF6AAC"/>
    <w:rsid w:val="12E12156"/>
    <w:rsid w:val="131769F3"/>
    <w:rsid w:val="13241B93"/>
    <w:rsid w:val="133D4F1A"/>
    <w:rsid w:val="133E1093"/>
    <w:rsid w:val="133F3C68"/>
    <w:rsid w:val="134D24F2"/>
    <w:rsid w:val="13514C93"/>
    <w:rsid w:val="135955A8"/>
    <w:rsid w:val="13610850"/>
    <w:rsid w:val="13637752"/>
    <w:rsid w:val="137241D8"/>
    <w:rsid w:val="137F4CE7"/>
    <w:rsid w:val="138110B9"/>
    <w:rsid w:val="13902488"/>
    <w:rsid w:val="13992AC4"/>
    <w:rsid w:val="13A4408A"/>
    <w:rsid w:val="13B75193"/>
    <w:rsid w:val="13DD55D6"/>
    <w:rsid w:val="13DF2B04"/>
    <w:rsid w:val="142633D0"/>
    <w:rsid w:val="14323D7E"/>
    <w:rsid w:val="14624E91"/>
    <w:rsid w:val="1464188F"/>
    <w:rsid w:val="146F1F0F"/>
    <w:rsid w:val="147933C1"/>
    <w:rsid w:val="14816F73"/>
    <w:rsid w:val="149B3BE4"/>
    <w:rsid w:val="14D431C0"/>
    <w:rsid w:val="14EC2341"/>
    <w:rsid w:val="14ED74EC"/>
    <w:rsid w:val="14FC4EDE"/>
    <w:rsid w:val="15084BE9"/>
    <w:rsid w:val="1518466D"/>
    <w:rsid w:val="15222C0E"/>
    <w:rsid w:val="153358FC"/>
    <w:rsid w:val="1534304E"/>
    <w:rsid w:val="157151C7"/>
    <w:rsid w:val="15884670"/>
    <w:rsid w:val="158E678E"/>
    <w:rsid w:val="15C12BB7"/>
    <w:rsid w:val="15DA34EB"/>
    <w:rsid w:val="160A77C0"/>
    <w:rsid w:val="16140CC9"/>
    <w:rsid w:val="161B333B"/>
    <w:rsid w:val="16225D94"/>
    <w:rsid w:val="164D7BBB"/>
    <w:rsid w:val="16764835"/>
    <w:rsid w:val="1685258A"/>
    <w:rsid w:val="168556BB"/>
    <w:rsid w:val="168571E0"/>
    <w:rsid w:val="16927D84"/>
    <w:rsid w:val="16A50919"/>
    <w:rsid w:val="16B94A3F"/>
    <w:rsid w:val="16BA3429"/>
    <w:rsid w:val="16C70415"/>
    <w:rsid w:val="16E6118D"/>
    <w:rsid w:val="16E96AE0"/>
    <w:rsid w:val="16EB4092"/>
    <w:rsid w:val="16EB6245"/>
    <w:rsid w:val="16ED756E"/>
    <w:rsid w:val="170127BE"/>
    <w:rsid w:val="17084E54"/>
    <w:rsid w:val="173F2A83"/>
    <w:rsid w:val="176F1361"/>
    <w:rsid w:val="177902BC"/>
    <w:rsid w:val="178927FE"/>
    <w:rsid w:val="17B35259"/>
    <w:rsid w:val="17CE4296"/>
    <w:rsid w:val="17DC70C5"/>
    <w:rsid w:val="17E86815"/>
    <w:rsid w:val="18064851"/>
    <w:rsid w:val="180849B8"/>
    <w:rsid w:val="18145E3D"/>
    <w:rsid w:val="1833308C"/>
    <w:rsid w:val="18484AFA"/>
    <w:rsid w:val="186470DD"/>
    <w:rsid w:val="18902FB6"/>
    <w:rsid w:val="18C9586C"/>
    <w:rsid w:val="18D66943"/>
    <w:rsid w:val="18EE2FB2"/>
    <w:rsid w:val="18F3242D"/>
    <w:rsid w:val="18F95965"/>
    <w:rsid w:val="19025D83"/>
    <w:rsid w:val="1915772E"/>
    <w:rsid w:val="191C7374"/>
    <w:rsid w:val="19280A2D"/>
    <w:rsid w:val="1958044F"/>
    <w:rsid w:val="19954E2D"/>
    <w:rsid w:val="19FE137C"/>
    <w:rsid w:val="19FE6700"/>
    <w:rsid w:val="1A1464D9"/>
    <w:rsid w:val="1A1A16F6"/>
    <w:rsid w:val="1A36710D"/>
    <w:rsid w:val="1A3A7CA8"/>
    <w:rsid w:val="1A3F7FB0"/>
    <w:rsid w:val="1A4C3D48"/>
    <w:rsid w:val="1A5966F3"/>
    <w:rsid w:val="1A871546"/>
    <w:rsid w:val="1A8A6BFC"/>
    <w:rsid w:val="1AA721E2"/>
    <w:rsid w:val="1ABD52E9"/>
    <w:rsid w:val="1AD64A3C"/>
    <w:rsid w:val="1ADF4751"/>
    <w:rsid w:val="1B0D1333"/>
    <w:rsid w:val="1B176F8D"/>
    <w:rsid w:val="1B2934F0"/>
    <w:rsid w:val="1B4E4BDA"/>
    <w:rsid w:val="1B596140"/>
    <w:rsid w:val="1B634D2F"/>
    <w:rsid w:val="1B7604DB"/>
    <w:rsid w:val="1B813C9D"/>
    <w:rsid w:val="1B9D02F5"/>
    <w:rsid w:val="1BAF761D"/>
    <w:rsid w:val="1BBC173D"/>
    <w:rsid w:val="1BC37EAB"/>
    <w:rsid w:val="1BC61049"/>
    <w:rsid w:val="1BD0560D"/>
    <w:rsid w:val="1BF513A7"/>
    <w:rsid w:val="1BFF0655"/>
    <w:rsid w:val="1C0317C5"/>
    <w:rsid w:val="1C061A25"/>
    <w:rsid w:val="1C077C72"/>
    <w:rsid w:val="1C383EB9"/>
    <w:rsid w:val="1C386F7D"/>
    <w:rsid w:val="1C4600CF"/>
    <w:rsid w:val="1C5F251A"/>
    <w:rsid w:val="1C7859CA"/>
    <w:rsid w:val="1CC9115C"/>
    <w:rsid w:val="1CCB04B7"/>
    <w:rsid w:val="1CCF31F1"/>
    <w:rsid w:val="1CD60D93"/>
    <w:rsid w:val="1CDB778F"/>
    <w:rsid w:val="1CEC0422"/>
    <w:rsid w:val="1CEE0831"/>
    <w:rsid w:val="1CF55CF7"/>
    <w:rsid w:val="1D001B59"/>
    <w:rsid w:val="1D0D00A9"/>
    <w:rsid w:val="1D386F41"/>
    <w:rsid w:val="1D426E38"/>
    <w:rsid w:val="1D4541ED"/>
    <w:rsid w:val="1D4C0A77"/>
    <w:rsid w:val="1D54155F"/>
    <w:rsid w:val="1D672634"/>
    <w:rsid w:val="1D775CFF"/>
    <w:rsid w:val="1D9C7FBB"/>
    <w:rsid w:val="1D9F4B5E"/>
    <w:rsid w:val="1DA7567C"/>
    <w:rsid w:val="1DA870EC"/>
    <w:rsid w:val="1DB640F4"/>
    <w:rsid w:val="1DDF1C49"/>
    <w:rsid w:val="1DEC63FC"/>
    <w:rsid w:val="1DF13BC8"/>
    <w:rsid w:val="1DF55846"/>
    <w:rsid w:val="1DFD7E47"/>
    <w:rsid w:val="1E505330"/>
    <w:rsid w:val="1E8464F0"/>
    <w:rsid w:val="1E8E16AC"/>
    <w:rsid w:val="1E9F1674"/>
    <w:rsid w:val="1EA963E5"/>
    <w:rsid w:val="1EB52DAF"/>
    <w:rsid w:val="1EC3143D"/>
    <w:rsid w:val="1ECF10FF"/>
    <w:rsid w:val="1EDE6C5B"/>
    <w:rsid w:val="1EE47F51"/>
    <w:rsid w:val="1EF52C83"/>
    <w:rsid w:val="1EFA1603"/>
    <w:rsid w:val="1F1C4362"/>
    <w:rsid w:val="1F1F100F"/>
    <w:rsid w:val="1F235E3C"/>
    <w:rsid w:val="1F302D85"/>
    <w:rsid w:val="1F463CC5"/>
    <w:rsid w:val="1F69177F"/>
    <w:rsid w:val="1F6F1B4B"/>
    <w:rsid w:val="1F737A82"/>
    <w:rsid w:val="1F7721DB"/>
    <w:rsid w:val="1F7735F8"/>
    <w:rsid w:val="1F7B60E2"/>
    <w:rsid w:val="1F912DF0"/>
    <w:rsid w:val="1F9D3DF9"/>
    <w:rsid w:val="1FB47C56"/>
    <w:rsid w:val="1FB97DF4"/>
    <w:rsid w:val="1FC83674"/>
    <w:rsid w:val="1FD86DC2"/>
    <w:rsid w:val="1FE810AA"/>
    <w:rsid w:val="20065AFD"/>
    <w:rsid w:val="20871B9A"/>
    <w:rsid w:val="2090166E"/>
    <w:rsid w:val="209269F7"/>
    <w:rsid w:val="20A73EDD"/>
    <w:rsid w:val="20A9737F"/>
    <w:rsid w:val="20AA731E"/>
    <w:rsid w:val="20B509DA"/>
    <w:rsid w:val="20D734B4"/>
    <w:rsid w:val="20DD2A82"/>
    <w:rsid w:val="20EF594D"/>
    <w:rsid w:val="20F23DAC"/>
    <w:rsid w:val="21071410"/>
    <w:rsid w:val="210C3DEA"/>
    <w:rsid w:val="211D48BA"/>
    <w:rsid w:val="211F7C4D"/>
    <w:rsid w:val="21836648"/>
    <w:rsid w:val="219B5FEE"/>
    <w:rsid w:val="21AF33E4"/>
    <w:rsid w:val="21BD750C"/>
    <w:rsid w:val="21CB0B4A"/>
    <w:rsid w:val="21CC4B47"/>
    <w:rsid w:val="21DB4B01"/>
    <w:rsid w:val="22005641"/>
    <w:rsid w:val="220C3E06"/>
    <w:rsid w:val="221D01C4"/>
    <w:rsid w:val="22283D16"/>
    <w:rsid w:val="22433A8D"/>
    <w:rsid w:val="22536C58"/>
    <w:rsid w:val="22653750"/>
    <w:rsid w:val="22810DBE"/>
    <w:rsid w:val="22861F50"/>
    <w:rsid w:val="22961B9A"/>
    <w:rsid w:val="229B3D49"/>
    <w:rsid w:val="22AA0060"/>
    <w:rsid w:val="22AB283A"/>
    <w:rsid w:val="22C77436"/>
    <w:rsid w:val="22D75452"/>
    <w:rsid w:val="22F72BA9"/>
    <w:rsid w:val="2310078A"/>
    <w:rsid w:val="23137ED9"/>
    <w:rsid w:val="231E28AB"/>
    <w:rsid w:val="2321290D"/>
    <w:rsid w:val="232F4655"/>
    <w:rsid w:val="23307D32"/>
    <w:rsid w:val="233548B2"/>
    <w:rsid w:val="2346172C"/>
    <w:rsid w:val="23505B61"/>
    <w:rsid w:val="236A2045"/>
    <w:rsid w:val="23740F65"/>
    <w:rsid w:val="237E0880"/>
    <w:rsid w:val="23B04EFA"/>
    <w:rsid w:val="23BB5FAE"/>
    <w:rsid w:val="23C240CC"/>
    <w:rsid w:val="23D66FF2"/>
    <w:rsid w:val="23D70060"/>
    <w:rsid w:val="23DB3351"/>
    <w:rsid w:val="23DC2E11"/>
    <w:rsid w:val="23E26D29"/>
    <w:rsid w:val="23EE51D6"/>
    <w:rsid w:val="23EE5735"/>
    <w:rsid w:val="23EF3657"/>
    <w:rsid w:val="23F0044E"/>
    <w:rsid w:val="241C63D0"/>
    <w:rsid w:val="241F5FCC"/>
    <w:rsid w:val="24401FB8"/>
    <w:rsid w:val="2458046E"/>
    <w:rsid w:val="24642024"/>
    <w:rsid w:val="24762454"/>
    <w:rsid w:val="248206C0"/>
    <w:rsid w:val="249C15F4"/>
    <w:rsid w:val="249D3879"/>
    <w:rsid w:val="24AB560C"/>
    <w:rsid w:val="24B56D8B"/>
    <w:rsid w:val="24BE39E8"/>
    <w:rsid w:val="24E503EB"/>
    <w:rsid w:val="24FC16B6"/>
    <w:rsid w:val="25473203"/>
    <w:rsid w:val="2548661F"/>
    <w:rsid w:val="25516DA6"/>
    <w:rsid w:val="25657568"/>
    <w:rsid w:val="257330A8"/>
    <w:rsid w:val="25775A8C"/>
    <w:rsid w:val="258B468A"/>
    <w:rsid w:val="258B60D7"/>
    <w:rsid w:val="25AF09B3"/>
    <w:rsid w:val="25BA03AA"/>
    <w:rsid w:val="25F5190D"/>
    <w:rsid w:val="2604342E"/>
    <w:rsid w:val="261D7E03"/>
    <w:rsid w:val="26365698"/>
    <w:rsid w:val="26424AED"/>
    <w:rsid w:val="26454910"/>
    <w:rsid w:val="264673A2"/>
    <w:rsid w:val="26523D91"/>
    <w:rsid w:val="26532D5B"/>
    <w:rsid w:val="267216C1"/>
    <w:rsid w:val="26804EE0"/>
    <w:rsid w:val="2683026E"/>
    <w:rsid w:val="26903F51"/>
    <w:rsid w:val="2698556B"/>
    <w:rsid w:val="26AD4C6F"/>
    <w:rsid w:val="26C3592A"/>
    <w:rsid w:val="26C75B09"/>
    <w:rsid w:val="26CA3001"/>
    <w:rsid w:val="26DB7AE8"/>
    <w:rsid w:val="26E63F0C"/>
    <w:rsid w:val="26E73481"/>
    <w:rsid w:val="27181241"/>
    <w:rsid w:val="27266916"/>
    <w:rsid w:val="272D2447"/>
    <w:rsid w:val="27440999"/>
    <w:rsid w:val="27657598"/>
    <w:rsid w:val="27665C4B"/>
    <w:rsid w:val="27755B7A"/>
    <w:rsid w:val="27856264"/>
    <w:rsid w:val="278F518B"/>
    <w:rsid w:val="27A40E75"/>
    <w:rsid w:val="27BA04DD"/>
    <w:rsid w:val="27D20023"/>
    <w:rsid w:val="27D71A81"/>
    <w:rsid w:val="27DE19E4"/>
    <w:rsid w:val="27E22AC2"/>
    <w:rsid w:val="27E41ECF"/>
    <w:rsid w:val="281D12D2"/>
    <w:rsid w:val="28340D16"/>
    <w:rsid w:val="2834374E"/>
    <w:rsid w:val="284927D2"/>
    <w:rsid w:val="285722A2"/>
    <w:rsid w:val="28781DA6"/>
    <w:rsid w:val="287D1BE1"/>
    <w:rsid w:val="28AA7721"/>
    <w:rsid w:val="28D159FA"/>
    <w:rsid w:val="28D8378E"/>
    <w:rsid w:val="28FB352A"/>
    <w:rsid w:val="29070C8E"/>
    <w:rsid w:val="291A04FE"/>
    <w:rsid w:val="292C76F8"/>
    <w:rsid w:val="2934461D"/>
    <w:rsid w:val="294015F7"/>
    <w:rsid w:val="29410AE9"/>
    <w:rsid w:val="294E149F"/>
    <w:rsid w:val="29744439"/>
    <w:rsid w:val="297942F9"/>
    <w:rsid w:val="29A4363F"/>
    <w:rsid w:val="29B20C51"/>
    <w:rsid w:val="29C14637"/>
    <w:rsid w:val="29CC4867"/>
    <w:rsid w:val="29EE2D5F"/>
    <w:rsid w:val="29FB6E50"/>
    <w:rsid w:val="2A023ECE"/>
    <w:rsid w:val="2A205DF7"/>
    <w:rsid w:val="2A3C1A77"/>
    <w:rsid w:val="2A413131"/>
    <w:rsid w:val="2A4E3E5B"/>
    <w:rsid w:val="2A6632A7"/>
    <w:rsid w:val="2A712C43"/>
    <w:rsid w:val="2A722688"/>
    <w:rsid w:val="2A77093E"/>
    <w:rsid w:val="2A7E1A22"/>
    <w:rsid w:val="2A8628FD"/>
    <w:rsid w:val="2A8A5B5C"/>
    <w:rsid w:val="2A8F62FB"/>
    <w:rsid w:val="2AAE474A"/>
    <w:rsid w:val="2AB059DD"/>
    <w:rsid w:val="2AB11C14"/>
    <w:rsid w:val="2AB60643"/>
    <w:rsid w:val="2AD50725"/>
    <w:rsid w:val="2ADA6C11"/>
    <w:rsid w:val="2B0149CC"/>
    <w:rsid w:val="2B1A2823"/>
    <w:rsid w:val="2B1D7FD4"/>
    <w:rsid w:val="2B2351C8"/>
    <w:rsid w:val="2B4A6DF1"/>
    <w:rsid w:val="2B5C4750"/>
    <w:rsid w:val="2B5E7C53"/>
    <w:rsid w:val="2B803AB9"/>
    <w:rsid w:val="2B8069AB"/>
    <w:rsid w:val="2B8D3ADD"/>
    <w:rsid w:val="2B8F7AAD"/>
    <w:rsid w:val="2B9C71C9"/>
    <w:rsid w:val="2BA97152"/>
    <w:rsid w:val="2BAA0DF4"/>
    <w:rsid w:val="2BDA3F27"/>
    <w:rsid w:val="2BEB6D3C"/>
    <w:rsid w:val="2BF3396A"/>
    <w:rsid w:val="2C010BC5"/>
    <w:rsid w:val="2C0F3ABC"/>
    <w:rsid w:val="2C102488"/>
    <w:rsid w:val="2C2E102C"/>
    <w:rsid w:val="2C35019D"/>
    <w:rsid w:val="2C3F26DF"/>
    <w:rsid w:val="2C407A43"/>
    <w:rsid w:val="2C4E758C"/>
    <w:rsid w:val="2C50423C"/>
    <w:rsid w:val="2C6B7844"/>
    <w:rsid w:val="2C7C444C"/>
    <w:rsid w:val="2C8013B1"/>
    <w:rsid w:val="2C805479"/>
    <w:rsid w:val="2C883E37"/>
    <w:rsid w:val="2CB952DE"/>
    <w:rsid w:val="2CC952BC"/>
    <w:rsid w:val="2CDA40AD"/>
    <w:rsid w:val="2CE00C40"/>
    <w:rsid w:val="2CE453AC"/>
    <w:rsid w:val="2CE4557C"/>
    <w:rsid w:val="2CE56383"/>
    <w:rsid w:val="2CE81E11"/>
    <w:rsid w:val="2D201C00"/>
    <w:rsid w:val="2D3C5AFA"/>
    <w:rsid w:val="2D426B29"/>
    <w:rsid w:val="2D494547"/>
    <w:rsid w:val="2D750C17"/>
    <w:rsid w:val="2D8941EE"/>
    <w:rsid w:val="2D8E4FF6"/>
    <w:rsid w:val="2D8E52D6"/>
    <w:rsid w:val="2DB508A6"/>
    <w:rsid w:val="2DB57EB1"/>
    <w:rsid w:val="2DB96266"/>
    <w:rsid w:val="2DD8578D"/>
    <w:rsid w:val="2DDC4ACD"/>
    <w:rsid w:val="2DEE13AA"/>
    <w:rsid w:val="2DF80AE1"/>
    <w:rsid w:val="2DF8730B"/>
    <w:rsid w:val="2E087409"/>
    <w:rsid w:val="2E1723FE"/>
    <w:rsid w:val="2E172ABC"/>
    <w:rsid w:val="2E4D59F9"/>
    <w:rsid w:val="2E5B3D8E"/>
    <w:rsid w:val="2E7D52F5"/>
    <w:rsid w:val="2E8B7664"/>
    <w:rsid w:val="2EA706E5"/>
    <w:rsid w:val="2EAE7148"/>
    <w:rsid w:val="2ED7201E"/>
    <w:rsid w:val="2EFC5D15"/>
    <w:rsid w:val="2EFE3B6F"/>
    <w:rsid w:val="2F3F54F5"/>
    <w:rsid w:val="2F57620F"/>
    <w:rsid w:val="2F630B52"/>
    <w:rsid w:val="2F6577BF"/>
    <w:rsid w:val="2F844E87"/>
    <w:rsid w:val="2F86064B"/>
    <w:rsid w:val="2FBA600A"/>
    <w:rsid w:val="2FC813CD"/>
    <w:rsid w:val="300138EC"/>
    <w:rsid w:val="301130A9"/>
    <w:rsid w:val="30197B31"/>
    <w:rsid w:val="302D39E9"/>
    <w:rsid w:val="30445DE9"/>
    <w:rsid w:val="30611DB3"/>
    <w:rsid w:val="30805753"/>
    <w:rsid w:val="308065AB"/>
    <w:rsid w:val="308E3624"/>
    <w:rsid w:val="309444FF"/>
    <w:rsid w:val="30952D1D"/>
    <w:rsid w:val="309C42FF"/>
    <w:rsid w:val="30B158D8"/>
    <w:rsid w:val="30C56595"/>
    <w:rsid w:val="30CB7DF6"/>
    <w:rsid w:val="30CD0F52"/>
    <w:rsid w:val="30D62F7A"/>
    <w:rsid w:val="30ED461F"/>
    <w:rsid w:val="30F20196"/>
    <w:rsid w:val="31044DB2"/>
    <w:rsid w:val="31170E62"/>
    <w:rsid w:val="31373B1D"/>
    <w:rsid w:val="314F1C23"/>
    <w:rsid w:val="315577DB"/>
    <w:rsid w:val="31627F98"/>
    <w:rsid w:val="316C3F62"/>
    <w:rsid w:val="317401A1"/>
    <w:rsid w:val="317A3A14"/>
    <w:rsid w:val="31895C99"/>
    <w:rsid w:val="31B33039"/>
    <w:rsid w:val="31B55124"/>
    <w:rsid w:val="31BC607F"/>
    <w:rsid w:val="31CC6AE2"/>
    <w:rsid w:val="31D35D75"/>
    <w:rsid w:val="31D752C4"/>
    <w:rsid w:val="31EA5F4F"/>
    <w:rsid w:val="31F91DD5"/>
    <w:rsid w:val="321674AE"/>
    <w:rsid w:val="32251E01"/>
    <w:rsid w:val="3235619A"/>
    <w:rsid w:val="323D02CF"/>
    <w:rsid w:val="328A1DCC"/>
    <w:rsid w:val="32B82421"/>
    <w:rsid w:val="32C11EFC"/>
    <w:rsid w:val="32DF34AD"/>
    <w:rsid w:val="32E503AD"/>
    <w:rsid w:val="32F74BE5"/>
    <w:rsid w:val="32FE39B6"/>
    <w:rsid w:val="33222349"/>
    <w:rsid w:val="332A725D"/>
    <w:rsid w:val="332E7E9B"/>
    <w:rsid w:val="33870B4E"/>
    <w:rsid w:val="338B0F02"/>
    <w:rsid w:val="3391478C"/>
    <w:rsid w:val="339907CE"/>
    <w:rsid w:val="33CA7CF1"/>
    <w:rsid w:val="33D34C1D"/>
    <w:rsid w:val="33D73EC1"/>
    <w:rsid w:val="33D853CB"/>
    <w:rsid w:val="33F51B27"/>
    <w:rsid w:val="340356BE"/>
    <w:rsid w:val="34265014"/>
    <w:rsid w:val="3426631C"/>
    <w:rsid w:val="342D12DC"/>
    <w:rsid w:val="342D5776"/>
    <w:rsid w:val="344622A0"/>
    <w:rsid w:val="345E51E5"/>
    <w:rsid w:val="346F21B5"/>
    <w:rsid w:val="347977DA"/>
    <w:rsid w:val="347B7030"/>
    <w:rsid w:val="348577C4"/>
    <w:rsid w:val="34A41BB9"/>
    <w:rsid w:val="34CC14CC"/>
    <w:rsid w:val="34D10696"/>
    <w:rsid w:val="34E75E70"/>
    <w:rsid w:val="34F334B7"/>
    <w:rsid w:val="34F61929"/>
    <w:rsid w:val="34F90710"/>
    <w:rsid w:val="35413EAB"/>
    <w:rsid w:val="35693AAA"/>
    <w:rsid w:val="357F5520"/>
    <w:rsid w:val="357F769A"/>
    <w:rsid w:val="35921D94"/>
    <w:rsid w:val="35B77E8D"/>
    <w:rsid w:val="35D5143C"/>
    <w:rsid w:val="35D63491"/>
    <w:rsid w:val="35DB3732"/>
    <w:rsid w:val="35EF520B"/>
    <w:rsid w:val="36090D4D"/>
    <w:rsid w:val="361343BC"/>
    <w:rsid w:val="361C17CD"/>
    <w:rsid w:val="36586A96"/>
    <w:rsid w:val="36587689"/>
    <w:rsid w:val="365919DB"/>
    <w:rsid w:val="36612C45"/>
    <w:rsid w:val="36B41F39"/>
    <w:rsid w:val="36BC015C"/>
    <w:rsid w:val="36CE1229"/>
    <w:rsid w:val="36F30653"/>
    <w:rsid w:val="37414285"/>
    <w:rsid w:val="374A07C7"/>
    <w:rsid w:val="375622A6"/>
    <w:rsid w:val="37581584"/>
    <w:rsid w:val="37892170"/>
    <w:rsid w:val="378B290F"/>
    <w:rsid w:val="37AF46BA"/>
    <w:rsid w:val="37B52131"/>
    <w:rsid w:val="37CF4471"/>
    <w:rsid w:val="37E05BC0"/>
    <w:rsid w:val="37F16EB2"/>
    <w:rsid w:val="37F82EC0"/>
    <w:rsid w:val="38132948"/>
    <w:rsid w:val="381545A9"/>
    <w:rsid w:val="38262EA4"/>
    <w:rsid w:val="38301512"/>
    <w:rsid w:val="384527D2"/>
    <w:rsid w:val="385432BB"/>
    <w:rsid w:val="38621088"/>
    <w:rsid w:val="386A7072"/>
    <w:rsid w:val="38750EAB"/>
    <w:rsid w:val="388C205D"/>
    <w:rsid w:val="38A53AEA"/>
    <w:rsid w:val="38AE2569"/>
    <w:rsid w:val="38B82EF2"/>
    <w:rsid w:val="38C86BFA"/>
    <w:rsid w:val="38F73E0E"/>
    <w:rsid w:val="38F84A3B"/>
    <w:rsid w:val="39192935"/>
    <w:rsid w:val="391D2074"/>
    <w:rsid w:val="393D0CDC"/>
    <w:rsid w:val="393E46D7"/>
    <w:rsid w:val="39445986"/>
    <w:rsid w:val="39552B6C"/>
    <w:rsid w:val="3963002A"/>
    <w:rsid w:val="39887B35"/>
    <w:rsid w:val="39B57F57"/>
    <w:rsid w:val="39B639C9"/>
    <w:rsid w:val="39BD6EC0"/>
    <w:rsid w:val="39D2142E"/>
    <w:rsid w:val="39DF7D82"/>
    <w:rsid w:val="39F03F0F"/>
    <w:rsid w:val="3A1719B5"/>
    <w:rsid w:val="3A186E75"/>
    <w:rsid w:val="3A380EDA"/>
    <w:rsid w:val="3A476CCB"/>
    <w:rsid w:val="3A7C0703"/>
    <w:rsid w:val="3A8B5BFA"/>
    <w:rsid w:val="3AC43FB1"/>
    <w:rsid w:val="3ACE2FEC"/>
    <w:rsid w:val="3AF92F81"/>
    <w:rsid w:val="3AFE58CA"/>
    <w:rsid w:val="3B0B7F6B"/>
    <w:rsid w:val="3B25492A"/>
    <w:rsid w:val="3B3D7362"/>
    <w:rsid w:val="3B447BE6"/>
    <w:rsid w:val="3B540A32"/>
    <w:rsid w:val="3B64480E"/>
    <w:rsid w:val="3B6D63EC"/>
    <w:rsid w:val="3B75290C"/>
    <w:rsid w:val="3B7B0498"/>
    <w:rsid w:val="3BA52F0F"/>
    <w:rsid w:val="3BBC417E"/>
    <w:rsid w:val="3BC949B1"/>
    <w:rsid w:val="3C372DCD"/>
    <w:rsid w:val="3C3A3E29"/>
    <w:rsid w:val="3C5A5D97"/>
    <w:rsid w:val="3C6A728C"/>
    <w:rsid w:val="3C84799A"/>
    <w:rsid w:val="3CCF5C4D"/>
    <w:rsid w:val="3CD5285A"/>
    <w:rsid w:val="3CEC1ADB"/>
    <w:rsid w:val="3CEF228C"/>
    <w:rsid w:val="3D054F10"/>
    <w:rsid w:val="3D0E5D68"/>
    <w:rsid w:val="3D161FE0"/>
    <w:rsid w:val="3D165304"/>
    <w:rsid w:val="3D180204"/>
    <w:rsid w:val="3D1F4CBA"/>
    <w:rsid w:val="3D2029D0"/>
    <w:rsid w:val="3D375880"/>
    <w:rsid w:val="3D5B6400"/>
    <w:rsid w:val="3D5F37BA"/>
    <w:rsid w:val="3D6225BB"/>
    <w:rsid w:val="3D637699"/>
    <w:rsid w:val="3D6F7023"/>
    <w:rsid w:val="3D720D2D"/>
    <w:rsid w:val="3D755F52"/>
    <w:rsid w:val="3DDA1AE1"/>
    <w:rsid w:val="3DF90B60"/>
    <w:rsid w:val="3E055AF0"/>
    <w:rsid w:val="3E0B1E11"/>
    <w:rsid w:val="3E13095E"/>
    <w:rsid w:val="3E234E27"/>
    <w:rsid w:val="3E283E42"/>
    <w:rsid w:val="3E341465"/>
    <w:rsid w:val="3E6D2DBF"/>
    <w:rsid w:val="3E771C90"/>
    <w:rsid w:val="3E945DDC"/>
    <w:rsid w:val="3EA45209"/>
    <w:rsid w:val="3EAB66D3"/>
    <w:rsid w:val="3EB3477B"/>
    <w:rsid w:val="3EC251E6"/>
    <w:rsid w:val="3ED57B15"/>
    <w:rsid w:val="3F0B2067"/>
    <w:rsid w:val="3F1F432B"/>
    <w:rsid w:val="3F2021DD"/>
    <w:rsid w:val="3F3631CC"/>
    <w:rsid w:val="3F62032A"/>
    <w:rsid w:val="3F643E65"/>
    <w:rsid w:val="3F667A5F"/>
    <w:rsid w:val="3FA52068"/>
    <w:rsid w:val="3FB0098A"/>
    <w:rsid w:val="3FB35FB8"/>
    <w:rsid w:val="3FC20928"/>
    <w:rsid w:val="3FD446AF"/>
    <w:rsid w:val="3FD760C6"/>
    <w:rsid w:val="3FE61E20"/>
    <w:rsid w:val="3FFA7BFD"/>
    <w:rsid w:val="400C6707"/>
    <w:rsid w:val="40265B68"/>
    <w:rsid w:val="4034196D"/>
    <w:rsid w:val="40422DD1"/>
    <w:rsid w:val="4064364F"/>
    <w:rsid w:val="40687572"/>
    <w:rsid w:val="40835A6B"/>
    <w:rsid w:val="40992092"/>
    <w:rsid w:val="40A15B0D"/>
    <w:rsid w:val="40AD45C7"/>
    <w:rsid w:val="40DE1EAC"/>
    <w:rsid w:val="40F622FC"/>
    <w:rsid w:val="40F623D0"/>
    <w:rsid w:val="4103102A"/>
    <w:rsid w:val="41031BE8"/>
    <w:rsid w:val="41035EF9"/>
    <w:rsid w:val="410F5FE7"/>
    <w:rsid w:val="412803AC"/>
    <w:rsid w:val="412E0D36"/>
    <w:rsid w:val="412F5825"/>
    <w:rsid w:val="41393006"/>
    <w:rsid w:val="41493B8F"/>
    <w:rsid w:val="414B55B3"/>
    <w:rsid w:val="415602CC"/>
    <w:rsid w:val="41641542"/>
    <w:rsid w:val="416D2768"/>
    <w:rsid w:val="41711834"/>
    <w:rsid w:val="417525FF"/>
    <w:rsid w:val="41816D65"/>
    <w:rsid w:val="41CF3E66"/>
    <w:rsid w:val="421A59E4"/>
    <w:rsid w:val="422A3C9D"/>
    <w:rsid w:val="422D45A7"/>
    <w:rsid w:val="422E53C4"/>
    <w:rsid w:val="424C5C71"/>
    <w:rsid w:val="425608B1"/>
    <w:rsid w:val="425F4B52"/>
    <w:rsid w:val="42632BD9"/>
    <w:rsid w:val="42677BB1"/>
    <w:rsid w:val="4272718D"/>
    <w:rsid w:val="42757061"/>
    <w:rsid w:val="42832D81"/>
    <w:rsid w:val="42956097"/>
    <w:rsid w:val="42A22E3A"/>
    <w:rsid w:val="42BA5A7D"/>
    <w:rsid w:val="42D23231"/>
    <w:rsid w:val="42E723E1"/>
    <w:rsid w:val="42FD0CB3"/>
    <w:rsid w:val="43014560"/>
    <w:rsid w:val="432758A0"/>
    <w:rsid w:val="433061BB"/>
    <w:rsid w:val="43610857"/>
    <w:rsid w:val="436530F4"/>
    <w:rsid w:val="436956A0"/>
    <w:rsid w:val="439C2392"/>
    <w:rsid w:val="43B145A4"/>
    <w:rsid w:val="43D00505"/>
    <w:rsid w:val="43F61C41"/>
    <w:rsid w:val="44015C2F"/>
    <w:rsid w:val="44083548"/>
    <w:rsid w:val="44104961"/>
    <w:rsid w:val="44273B1A"/>
    <w:rsid w:val="442A37DA"/>
    <w:rsid w:val="445A03D4"/>
    <w:rsid w:val="448559C4"/>
    <w:rsid w:val="44AA6F9A"/>
    <w:rsid w:val="44B96746"/>
    <w:rsid w:val="44BD4069"/>
    <w:rsid w:val="44C13A57"/>
    <w:rsid w:val="44C343D9"/>
    <w:rsid w:val="44E81572"/>
    <w:rsid w:val="44F97466"/>
    <w:rsid w:val="45016251"/>
    <w:rsid w:val="450B4049"/>
    <w:rsid w:val="45151B7F"/>
    <w:rsid w:val="452C05C8"/>
    <w:rsid w:val="45786F86"/>
    <w:rsid w:val="45793FE8"/>
    <w:rsid w:val="4589341B"/>
    <w:rsid w:val="459721A5"/>
    <w:rsid w:val="459F0E0E"/>
    <w:rsid w:val="45A53526"/>
    <w:rsid w:val="45B135F2"/>
    <w:rsid w:val="461575C2"/>
    <w:rsid w:val="46282E2C"/>
    <w:rsid w:val="46300F91"/>
    <w:rsid w:val="46302CDA"/>
    <w:rsid w:val="46605969"/>
    <w:rsid w:val="467530D6"/>
    <w:rsid w:val="467D36FA"/>
    <w:rsid w:val="4691717A"/>
    <w:rsid w:val="469A2098"/>
    <w:rsid w:val="46AA5795"/>
    <w:rsid w:val="46B57407"/>
    <w:rsid w:val="46C65549"/>
    <w:rsid w:val="46D578B6"/>
    <w:rsid w:val="46EC6DD0"/>
    <w:rsid w:val="46F06297"/>
    <w:rsid w:val="47051345"/>
    <w:rsid w:val="470F4403"/>
    <w:rsid w:val="47284163"/>
    <w:rsid w:val="472B6D54"/>
    <w:rsid w:val="472E3173"/>
    <w:rsid w:val="473914B7"/>
    <w:rsid w:val="473E5BDD"/>
    <w:rsid w:val="47407523"/>
    <w:rsid w:val="4743420D"/>
    <w:rsid w:val="47453139"/>
    <w:rsid w:val="47744096"/>
    <w:rsid w:val="479525BE"/>
    <w:rsid w:val="47977784"/>
    <w:rsid w:val="479F08F9"/>
    <w:rsid w:val="47A161FD"/>
    <w:rsid w:val="47A520AC"/>
    <w:rsid w:val="47A55044"/>
    <w:rsid w:val="47C3194F"/>
    <w:rsid w:val="47C84A12"/>
    <w:rsid w:val="47D15F62"/>
    <w:rsid w:val="481C6B1D"/>
    <w:rsid w:val="48467642"/>
    <w:rsid w:val="48535C27"/>
    <w:rsid w:val="485D3445"/>
    <w:rsid w:val="485F4529"/>
    <w:rsid w:val="48651F80"/>
    <w:rsid w:val="486B0E78"/>
    <w:rsid w:val="48772C2D"/>
    <w:rsid w:val="489B6FB9"/>
    <w:rsid w:val="48A66B7B"/>
    <w:rsid w:val="48B0388F"/>
    <w:rsid w:val="48B700C1"/>
    <w:rsid w:val="48BA4F8F"/>
    <w:rsid w:val="48E74BEE"/>
    <w:rsid w:val="49133E69"/>
    <w:rsid w:val="4916699C"/>
    <w:rsid w:val="493F4D4C"/>
    <w:rsid w:val="494D1420"/>
    <w:rsid w:val="496050F4"/>
    <w:rsid w:val="496D48FA"/>
    <w:rsid w:val="49881F2D"/>
    <w:rsid w:val="499F116D"/>
    <w:rsid w:val="49AE1C97"/>
    <w:rsid w:val="49FB3B91"/>
    <w:rsid w:val="4A1836E5"/>
    <w:rsid w:val="4A2210D7"/>
    <w:rsid w:val="4A4F545B"/>
    <w:rsid w:val="4A5214BD"/>
    <w:rsid w:val="4A784C6D"/>
    <w:rsid w:val="4A890A9E"/>
    <w:rsid w:val="4A8B4F0D"/>
    <w:rsid w:val="4AA97817"/>
    <w:rsid w:val="4AC0259B"/>
    <w:rsid w:val="4ACE55AA"/>
    <w:rsid w:val="4ADF20A3"/>
    <w:rsid w:val="4AFD47F0"/>
    <w:rsid w:val="4B237BF0"/>
    <w:rsid w:val="4B2B46F7"/>
    <w:rsid w:val="4B3742C2"/>
    <w:rsid w:val="4B4224CF"/>
    <w:rsid w:val="4B4430D2"/>
    <w:rsid w:val="4B53542C"/>
    <w:rsid w:val="4B616DA9"/>
    <w:rsid w:val="4B6E411E"/>
    <w:rsid w:val="4B7520B8"/>
    <w:rsid w:val="4B7A04AC"/>
    <w:rsid w:val="4B7D5FF7"/>
    <w:rsid w:val="4B8D5C04"/>
    <w:rsid w:val="4B907C1C"/>
    <w:rsid w:val="4B9D4964"/>
    <w:rsid w:val="4BA60942"/>
    <w:rsid w:val="4BC1151E"/>
    <w:rsid w:val="4BD52338"/>
    <w:rsid w:val="4BD979DE"/>
    <w:rsid w:val="4BE46F61"/>
    <w:rsid w:val="4C0B2428"/>
    <w:rsid w:val="4C113FA2"/>
    <w:rsid w:val="4C263EC3"/>
    <w:rsid w:val="4C302034"/>
    <w:rsid w:val="4C333239"/>
    <w:rsid w:val="4C3C2870"/>
    <w:rsid w:val="4C423840"/>
    <w:rsid w:val="4C6F4D77"/>
    <w:rsid w:val="4C7153BB"/>
    <w:rsid w:val="4C827C4E"/>
    <w:rsid w:val="4CA6045B"/>
    <w:rsid w:val="4CAC0F7A"/>
    <w:rsid w:val="4CB05935"/>
    <w:rsid w:val="4CB51F55"/>
    <w:rsid w:val="4CC50B01"/>
    <w:rsid w:val="4CCA130C"/>
    <w:rsid w:val="4CEA05E7"/>
    <w:rsid w:val="4CEA4755"/>
    <w:rsid w:val="4CFF32D2"/>
    <w:rsid w:val="4D180ECD"/>
    <w:rsid w:val="4D32700B"/>
    <w:rsid w:val="4D595346"/>
    <w:rsid w:val="4D5D2441"/>
    <w:rsid w:val="4D5D50F6"/>
    <w:rsid w:val="4D8442E9"/>
    <w:rsid w:val="4D8E3A8C"/>
    <w:rsid w:val="4D964421"/>
    <w:rsid w:val="4DC54A99"/>
    <w:rsid w:val="4DD623F8"/>
    <w:rsid w:val="4DDD1696"/>
    <w:rsid w:val="4DE5498F"/>
    <w:rsid w:val="4DF06FD5"/>
    <w:rsid w:val="4DF24DF7"/>
    <w:rsid w:val="4DF66BC8"/>
    <w:rsid w:val="4E013050"/>
    <w:rsid w:val="4E12434D"/>
    <w:rsid w:val="4E1315B4"/>
    <w:rsid w:val="4E187C24"/>
    <w:rsid w:val="4E203EA0"/>
    <w:rsid w:val="4E286F17"/>
    <w:rsid w:val="4E6F6A69"/>
    <w:rsid w:val="4E774173"/>
    <w:rsid w:val="4E774205"/>
    <w:rsid w:val="4E7A20EB"/>
    <w:rsid w:val="4EA6354D"/>
    <w:rsid w:val="4EAE14E4"/>
    <w:rsid w:val="4EC12391"/>
    <w:rsid w:val="4EE11AD6"/>
    <w:rsid w:val="4EFF61A4"/>
    <w:rsid w:val="4F0A1EDA"/>
    <w:rsid w:val="4F177980"/>
    <w:rsid w:val="4F2C47B1"/>
    <w:rsid w:val="4F341F94"/>
    <w:rsid w:val="4F394848"/>
    <w:rsid w:val="4F3A0673"/>
    <w:rsid w:val="4F402F84"/>
    <w:rsid w:val="4F436A11"/>
    <w:rsid w:val="4F513C43"/>
    <w:rsid w:val="4F536BFC"/>
    <w:rsid w:val="4FCC2E55"/>
    <w:rsid w:val="5007342C"/>
    <w:rsid w:val="50126BCD"/>
    <w:rsid w:val="502644EC"/>
    <w:rsid w:val="5032357D"/>
    <w:rsid w:val="5032506C"/>
    <w:rsid w:val="50373E8F"/>
    <w:rsid w:val="503E2E44"/>
    <w:rsid w:val="50503960"/>
    <w:rsid w:val="505A4969"/>
    <w:rsid w:val="506018AF"/>
    <w:rsid w:val="50624145"/>
    <w:rsid w:val="5070046C"/>
    <w:rsid w:val="507F1978"/>
    <w:rsid w:val="50964448"/>
    <w:rsid w:val="50A257BE"/>
    <w:rsid w:val="50CD14C4"/>
    <w:rsid w:val="50DD125C"/>
    <w:rsid w:val="50ED1EEA"/>
    <w:rsid w:val="510032B1"/>
    <w:rsid w:val="511F4208"/>
    <w:rsid w:val="513D4022"/>
    <w:rsid w:val="5151444C"/>
    <w:rsid w:val="51534C80"/>
    <w:rsid w:val="51782AE7"/>
    <w:rsid w:val="5181069D"/>
    <w:rsid w:val="518B53AB"/>
    <w:rsid w:val="51945235"/>
    <w:rsid w:val="519458C0"/>
    <w:rsid w:val="51B00DB4"/>
    <w:rsid w:val="51BD4511"/>
    <w:rsid w:val="51C23603"/>
    <w:rsid w:val="51CF7416"/>
    <w:rsid w:val="51DA7482"/>
    <w:rsid w:val="51F13A55"/>
    <w:rsid w:val="51F70401"/>
    <w:rsid w:val="520745B4"/>
    <w:rsid w:val="523B6BD5"/>
    <w:rsid w:val="52640358"/>
    <w:rsid w:val="5274269A"/>
    <w:rsid w:val="527A12A7"/>
    <w:rsid w:val="528B3E14"/>
    <w:rsid w:val="52900DDF"/>
    <w:rsid w:val="5296401B"/>
    <w:rsid w:val="52AC57AA"/>
    <w:rsid w:val="52B02CCA"/>
    <w:rsid w:val="52FD21A2"/>
    <w:rsid w:val="53012285"/>
    <w:rsid w:val="53066E3C"/>
    <w:rsid w:val="531C1FBE"/>
    <w:rsid w:val="531E7988"/>
    <w:rsid w:val="533170AE"/>
    <w:rsid w:val="53524DC8"/>
    <w:rsid w:val="536D2E32"/>
    <w:rsid w:val="53C0531B"/>
    <w:rsid w:val="53F73A96"/>
    <w:rsid w:val="54287775"/>
    <w:rsid w:val="54354425"/>
    <w:rsid w:val="543C1F8C"/>
    <w:rsid w:val="543E2EB7"/>
    <w:rsid w:val="54416945"/>
    <w:rsid w:val="54473E82"/>
    <w:rsid w:val="546A3E66"/>
    <w:rsid w:val="54744B19"/>
    <w:rsid w:val="54844CF6"/>
    <w:rsid w:val="548B5273"/>
    <w:rsid w:val="54AC2B72"/>
    <w:rsid w:val="54EA7F6D"/>
    <w:rsid w:val="54F4151D"/>
    <w:rsid w:val="55373EC0"/>
    <w:rsid w:val="555A31B4"/>
    <w:rsid w:val="555C5976"/>
    <w:rsid w:val="556423E3"/>
    <w:rsid w:val="558E18CA"/>
    <w:rsid w:val="55A706BC"/>
    <w:rsid w:val="55B61C9A"/>
    <w:rsid w:val="55D1775E"/>
    <w:rsid w:val="55D219C2"/>
    <w:rsid w:val="55DC26BE"/>
    <w:rsid w:val="561056E2"/>
    <w:rsid w:val="56311307"/>
    <w:rsid w:val="563E315E"/>
    <w:rsid w:val="56580833"/>
    <w:rsid w:val="56622A6E"/>
    <w:rsid w:val="56747948"/>
    <w:rsid w:val="568510CC"/>
    <w:rsid w:val="56863CE0"/>
    <w:rsid w:val="568C0329"/>
    <w:rsid w:val="56BB783F"/>
    <w:rsid w:val="56C1511D"/>
    <w:rsid w:val="56C559A1"/>
    <w:rsid w:val="56C851B7"/>
    <w:rsid w:val="56D97511"/>
    <w:rsid w:val="56DF4AF3"/>
    <w:rsid w:val="56E443C1"/>
    <w:rsid w:val="56E83918"/>
    <w:rsid w:val="570C3598"/>
    <w:rsid w:val="573F4A53"/>
    <w:rsid w:val="57521C40"/>
    <w:rsid w:val="575C4A32"/>
    <w:rsid w:val="57782282"/>
    <w:rsid w:val="577B5EA5"/>
    <w:rsid w:val="57842F23"/>
    <w:rsid w:val="578815D3"/>
    <w:rsid w:val="579D0099"/>
    <w:rsid w:val="579F226A"/>
    <w:rsid w:val="57A83688"/>
    <w:rsid w:val="57AB24E0"/>
    <w:rsid w:val="57B95898"/>
    <w:rsid w:val="57D2556B"/>
    <w:rsid w:val="57F10F7C"/>
    <w:rsid w:val="5813750C"/>
    <w:rsid w:val="581F5B81"/>
    <w:rsid w:val="585315A3"/>
    <w:rsid w:val="58666878"/>
    <w:rsid w:val="58726E07"/>
    <w:rsid w:val="58801A7E"/>
    <w:rsid w:val="58954DFB"/>
    <w:rsid w:val="589A752E"/>
    <w:rsid w:val="589B31E7"/>
    <w:rsid w:val="58CC11A3"/>
    <w:rsid w:val="58F12A8B"/>
    <w:rsid w:val="58F56E87"/>
    <w:rsid w:val="58FD495D"/>
    <w:rsid w:val="590707ED"/>
    <w:rsid w:val="590E0EB0"/>
    <w:rsid w:val="591A6680"/>
    <w:rsid w:val="594A28F1"/>
    <w:rsid w:val="595350DC"/>
    <w:rsid w:val="596F25A1"/>
    <w:rsid w:val="59A37AC5"/>
    <w:rsid w:val="59A71B49"/>
    <w:rsid w:val="59C14A70"/>
    <w:rsid w:val="59C66A15"/>
    <w:rsid w:val="59D162A6"/>
    <w:rsid w:val="59D50FD6"/>
    <w:rsid w:val="59D63C85"/>
    <w:rsid w:val="59E63084"/>
    <w:rsid w:val="59E72056"/>
    <w:rsid w:val="59E97BF2"/>
    <w:rsid w:val="5A0B4ACD"/>
    <w:rsid w:val="5A16143D"/>
    <w:rsid w:val="5A38000A"/>
    <w:rsid w:val="5A495A4B"/>
    <w:rsid w:val="5A571EFE"/>
    <w:rsid w:val="5A6441D0"/>
    <w:rsid w:val="5A6746D9"/>
    <w:rsid w:val="5A6F6AA4"/>
    <w:rsid w:val="5A77399B"/>
    <w:rsid w:val="5A7E5F78"/>
    <w:rsid w:val="5A8C07CA"/>
    <w:rsid w:val="5A9010EC"/>
    <w:rsid w:val="5A901CB8"/>
    <w:rsid w:val="5A910C0B"/>
    <w:rsid w:val="5A990A93"/>
    <w:rsid w:val="5AB16FB7"/>
    <w:rsid w:val="5ADC5146"/>
    <w:rsid w:val="5AF5217C"/>
    <w:rsid w:val="5B095456"/>
    <w:rsid w:val="5B2C351F"/>
    <w:rsid w:val="5B3F3A96"/>
    <w:rsid w:val="5B4120C4"/>
    <w:rsid w:val="5B5510D3"/>
    <w:rsid w:val="5B577DCE"/>
    <w:rsid w:val="5B812455"/>
    <w:rsid w:val="5BC930F8"/>
    <w:rsid w:val="5BD7206F"/>
    <w:rsid w:val="5BE47A97"/>
    <w:rsid w:val="5BF2199E"/>
    <w:rsid w:val="5C0C3550"/>
    <w:rsid w:val="5C1E7204"/>
    <w:rsid w:val="5C2F43A2"/>
    <w:rsid w:val="5C31060C"/>
    <w:rsid w:val="5C434ADF"/>
    <w:rsid w:val="5C520A12"/>
    <w:rsid w:val="5C595A74"/>
    <w:rsid w:val="5C7D3ED1"/>
    <w:rsid w:val="5C9202AB"/>
    <w:rsid w:val="5C985A30"/>
    <w:rsid w:val="5CA350E0"/>
    <w:rsid w:val="5CA9426F"/>
    <w:rsid w:val="5CB12032"/>
    <w:rsid w:val="5CD424B1"/>
    <w:rsid w:val="5CD565B1"/>
    <w:rsid w:val="5CDA74D5"/>
    <w:rsid w:val="5CE9500B"/>
    <w:rsid w:val="5D083211"/>
    <w:rsid w:val="5D1A5A3A"/>
    <w:rsid w:val="5D225E0E"/>
    <w:rsid w:val="5D25250C"/>
    <w:rsid w:val="5D315C7A"/>
    <w:rsid w:val="5D413C08"/>
    <w:rsid w:val="5D495F24"/>
    <w:rsid w:val="5D6D5F38"/>
    <w:rsid w:val="5D6F2D8D"/>
    <w:rsid w:val="5D7D5ECF"/>
    <w:rsid w:val="5D870529"/>
    <w:rsid w:val="5DC53C91"/>
    <w:rsid w:val="5DCF364B"/>
    <w:rsid w:val="5DE55042"/>
    <w:rsid w:val="5E223302"/>
    <w:rsid w:val="5E260FB5"/>
    <w:rsid w:val="5E355CC8"/>
    <w:rsid w:val="5E4152FC"/>
    <w:rsid w:val="5E6C2878"/>
    <w:rsid w:val="5E767A24"/>
    <w:rsid w:val="5E946C76"/>
    <w:rsid w:val="5ED35BB2"/>
    <w:rsid w:val="5EF96D52"/>
    <w:rsid w:val="5EFA7AC2"/>
    <w:rsid w:val="5F0436C5"/>
    <w:rsid w:val="5F4600A5"/>
    <w:rsid w:val="5F5C327B"/>
    <w:rsid w:val="5F5C5021"/>
    <w:rsid w:val="5F794DD9"/>
    <w:rsid w:val="5FC71006"/>
    <w:rsid w:val="60045022"/>
    <w:rsid w:val="6009188A"/>
    <w:rsid w:val="601E52CE"/>
    <w:rsid w:val="60237E52"/>
    <w:rsid w:val="605821F6"/>
    <w:rsid w:val="605A427E"/>
    <w:rsid w:val="60647539"/>
    <w:rsid w:val="606C3A1C"/>
    <w:rsid w:val="608A6F83"/>
    <w:rsid w:val="60A65676"/>
    <w:rsid w:val="60A717CF"/>
    <w:rsid w:val="60AA27D9"/>
    <w:rsid w:val="60AF42FF"/>
    <w:rsid w:val="60B27160"/>
    <w:rsid w:val="60BA7C70"/>
    <w:rsid w:val="60D458C8"/>
    <w:rsid w:val="60E979FA"/>
    <w:rsid w:val="60EC56A3"/>
    <w:rsid w:val="6109009B"/>
    <w:rsid w:val="61276A71"/>
    <w:rsid w:val="612C521C"/>
    <w:rsid w:val="613253A1"/>
    <w:rsid w:val="61346DA6"/>
    <w:rsid w:val="61491F3D"/>
    <w:rsid w:val="616D1EFB"/>
    <w:rsid w:val="61707BFB"/>
    <w:rsid w:val="61813281"/>
    <w:rsid w:val="618D30BB"/>
    <w:rsid w:val="619447F6"/>
    <w:rsid w:val="61B57F10"/>
    <w:rsid w:val="61BD3998"/>
    <w:rsid w:val="61DC31D6"/>
    <w:rsid w:val="61DE7408"/>
    <w:rsid w:val="61F97C5A"/>
    <w:rsid w:val="61FA6BAE"/>
    <w:rsid w:val="62130354"/>
    <w:rsid w:val="62303872"/>
    <w:rsid w:val="624852F2"/>
    <w:rsid w:val="625125B2"/>
    <w:rsid w:val="625821FE"/>
    <w:rsid w:val="625D478F"/>
    <w:rsid w:val="626026C1"/>
    <w:rsid w:val="62665168"/>
    <w:rsid w:val="6269585C"/>
    <w:rsid w:val="62712082"/>
    <w:rsid w:val="62927076"/>
    <w:rsid w:val="62A82FFE"/>
    <w:rsid w:val="62AC1591"/>
    <w:rsid w:val="62C33BC4"/>
    <w:rsid w:val="62C36FE2"/>
    <w:rsid w:val="62D456A9"/>
    <w:rsid w:val="62E50343"/>
    <w:rsid w:val="63122C97"/>
    <w:rsid w:val="63223D04"/>
    <w:rsid w:val="634A6E33"/>
    <w:rsid w:val="634D0EF1"/>
    <w:rsid w:val="635E2BAD"/>
    <w:rsid w:val="63A558A7"/>
    <w:rsid w:val="63B37DD9"/>
    <w:rsid w:val="63BD0D44"/>
    <w:rsid w:val="63CC0CA1"/>
    <w:rsid w:val="63DF3FEE"/>
    <w:rsid w:val="63E462D8"/>
    <w:rsid w:val="63E51276"/>
    <w:rsid w:val="64080DEB"/>
    <w:rsid w:val="640A6386"/>
    <w:rsid w:val="640A6CFA"/>
    <w:rsid w:val="644C180E"/>
    <w:rsid w:val="645F2A47"/>
    <w:rsid w:val="6468419D"/>
    <w:rsid w:val="646C6C91"/>
    <w:rsid w:val="647D3D4E"/>
    <w:rsid w:val="647E142C"/>
    <w:rsid w:val="64984209"/>
    <w:rsid w:val="64AA371A"/>
    <w:rsid w:val="64B0435F"/>
    <w:rsid w:val="64BB7379"/>
    <w:rsid w:val="64C25867"/>
    <w:rsid w:val="64CE1144"/>
    <w:rsid w:val="64E314A8"/>
    <w:rsid w:val="64E37F63"/>
    <w:rsid w:val="64F66BD3"/>
    <w:rsid w:val="650F7D6D"/>
    <w:rsid w:val="652F17A6"/>
    <w:rsid w:val="654F6198"/>
    <w:rsid w:val="655D0115"/>
    <w:rsid w:val="655F6E9D"/>
    <w:rsid w:val="65772139"/>
    <w:rsid w:val="657E590A"/>
    <w:rsid w:val="65B94F6A"/>
    <w:rsid w:val="65BC43C1"/>
    <w:rsid w:val="65CC2C4D"/>
    <w:rsid w:val="65DA4FCA"/>
    <w:rsid w:val="65E0330F"/>
    <w:rsid w:val="65FC65A3"/>
    <w:rsid w:val="65FD2F03"/>
    <w:rsid w:val="661D5D92"/>
    <w:rsid w:val="66413032"/>
    <w:rsid w:val="664D0B1E"/>
    <w:rsid w:val="665E0B96"/>
    <w:rsid w:val="666E162D"/>
    <w:rsid w:val="6695580D"/>
    <w:rsid w:val="66A05DC2"/>
    <w:rsid w:val="66BF1FC7"/>
    <w:rsid w:val="66CA2C2E"/>
    <w:rsid w:val="66CF6FF4"/>
    <w:rsid w:val="66F42DA5"/>
    <w:rsid w:val="66FE2C14"/>
    <w:rsid w:val="67082579"/>
    <w:rsid w:val="672F6B87"/>
    <w:rsid w:val="673A695E"/>
    <w:rsid w:val="67503E65"/>
    <w:rsid w:val="6753239E"/>
    <w:rsid w:val="676C2F8D"/>
    <w:rsid w:val="678038A5"/>
    <w:rsid w:val="67A55BCD"/>
    <w:rsid w:val="67B9174C"/>
    <w:rsid w:val="67CB021B"/>
    <w:rsid w:val="67DD0F67"/>
    <w:rsid w:val="67E127CF"/>
    <w:rsid w:val="6838101C"/>
    <w:rsid w:val="683F33DE"/>
    <w:rsid w:val="68455838"/>
    <w:rsid w:val="686F4FCF"/>
    <w:rsid w:val="68985464"/>
    <w:rsid w:val="68BF08A5"/>
    <w:rsid w:val="68CB2DCF"/>
    <w:rsid w:val="68E1189A"/>
    <w:rsid w:val="68F905B0"/>
    <w:rsid w:val="69035981"/>
    <w:rsid w:val="69042AEA"/>
    <w:rsid w:val="69292F91"/>
    <w:rsid w:val="692F3517"/>
    <w:rsid w:val="69382769"/>
    <w:rsid w:val="69442256"/>
    <w:rsid w:val="69486E7F"/>
    <w:rsid w:val="694D0137"/>
    <w:rsid w:val="695202FA"/>
    <w:rsid w:val="695B2C30"/>
    <w:rsid w:val="698B036C"/>
    <w:rsid w:val="698B24A0"/>
    <w:rsid w:val="698D2826"/>
    <w:rsid w:val="69AA19EA"/>
    <w:rsid w:val="69C93B35"/>
    <w:rsid w:val="69CE4CB1"/>
    <w:rsid w:val="69D86976"/>
    <w:rsid w:val="69ED4ACE"/>
    <w:rsid w:val="69FD3C42"/>
    <w:rsid w:val="6A06091B"/>
    <w:rsid w:val="6A090C6C"/>
    <w:rsid w:val="6A193363"/>
    <w:rsid w:val="6A347B85"/>
    <w:rsid w:val="6A3741B3"/>
    <w:rsid w:val="6A3D58DC"/>
    <w:rsid w:val="6A4614C2"/>
    <w:rsid w:val="6A5111EA"/>
    <w:rsid w:val="6A540F91"/>
    <w:rsid w:val="6A5B5B38"/>
    <w:rsid w:val="6A6C46EE"/>
    <w:rsid w:val="6A86080F"/>
    <w:rsid w:val="6A8E7D27"/>
    <w:rsid w:val="6A940017"/>
    <w:rsid w:val="6AB343A2"/>
    <w:rsid w:val="6AC02F30"/>
    <w:rsid w:val="6AC26B6A"/>
    <w:rsid w:val="6ACB70F9"/>
    <w:rsid w:val="6ACC15D0"/>
    <w:rsid w:val="6ADA5BB0"/>
    <w:rsid w:val="6AE004FB"/>
    <w:rsid w:val="6B3637E9"/>
    <w:rsid w:val="6B4032C0"/>
    <w:rsid w:val="6B58375A"/>
    <w:rsid w:val="6B5B51E6"/>
    <w:rsid w:val="6B6C4519"/>
    <w:rsid w:val="6B732D12"/>
    <w:rsid w:val="6B771076"/>
    <w:rsid w:val="6B793D0D"/>
    <w:rsid w:val="6B93348A"/>
    <w:rsid w:val="6B996639"/>
    <w:rsid w:val="6BAB46AD"/>
    <w:rsid w:val="6BAE58E2"/>
    <w:rsid w:val="6BB512F9"/>
    <w:rsid w:val="6BCC54B6"/>
    <w:rsid w:val="6BD6737B"/>
    <w:rsid w:val="6BE85651"/>
    <w:rsid w:val="6BF50128"/>
    <w:rsid w:val="6C032126"/>
    <w:rsid w:val="6C0C5A5E"/>
    <w:rsid w:val="6C1544C5"/>
    <w:rsid w:val="6C210920"/>
    <w:rsid w:val="6C2E7E54"/>
    <w:rsid w:val="6C4A7EA3"/>
    <w:rsid w:val="6C4E3334"/>
    <w:rsid w:val="6C4E73EA"/>
    <w:rsid w:val="6C583EBB"/>
    <w:rsid w:val="6C9332A7"/>
    <w:rsid w:val="6C965B82"/>
    <w:rsid w:val="6CB34D1D"/>
    <w:rsid w:val="6CC60D22"/>
    <w:rsid w:val="6CC74168"/>
    <w:rsid w:val="6CED14E4"/>
    <w:rsid w:val="6D054B1E"/>
    <w:rsid w:val="6D110EA4"/>
    <w:rsid w:val="6D3543C1"/>
    <w:rsid w:val="6D6B38EF"/>
    <w:rsid w:val="6D763B6E"/>
    <w:rsid w:val="6D8C7FD2"/>
    <w:rsid w:val="6DED58CA"/>
    <w:rsid w:val="6E202B64"/>
    <w:rsid w:val="6E206EEE"/>
    <w:rsid w:val="6E224C1D"/>
    <w:rsid w:val="6E2B1D1D"/>
    <w:rsid w:val="6E341991"/>
    <w:rsid w:val="6E3977AD"/>
    <w:rsid w:val="6E5F3AA3"/>
    <w:rsid w:val="6E7B0111"/>
    <w:rsid w:val="6E9F0223"/>
    <w:rsid w:val="6EC13433"/>
    <w:rsid w:val="6EC53478"/>
    <w:rsid w:val="6ECC5B69"/>
    <w:rsid w:val="6ECF5FD5"/>
    <w:rsid w:val="6ED804B9"/>
    <w:rsid w:val="6EDB0BF3"/>
    <w:rsid w:val="6F102BE1"/>
    <w:rsid w:val="6F5561B7"/>
    <w:rsid w:val="6F7228E6"/>
    <w:rsid w:val="6F845CDA"/>
    <w:rsid w:val="6F935B9F"/>
    <w:rsid w:val="6F955997"/>
    <w:rsid w:val="6FC459C7"/>
    <w:rsid w:val="6FD9720D"/>
    <w:rsid w:val="6FE82286"/>
    <w:rsid w:val="6FF67DCA"/>
    <w:rsid w:val="70230ED6"/>
    <w:rsid w:val="703E59F8"/>
    <w:rsid w:val="70596E3B"/>
    <w:rsid w:val="70645109"/>
    <w:rsid w:val="70735C40"/>
    <w:rsid w:val="70AF198A"/>
    <w:rsid w:val="70B85859"/>
    <w:rsid w:val="70C609A4"/>
    <w:rsid w:val="70D15660"/>
    <w:rsid w:val="70D94A72"/>
    <w:rsid w:val="70DB1474"/>
    <w:rsid w:val="70EE3432"/>
    <w:rsid w:val="70F4073E"/>
    <w:rsid w:val="712152CD"/>
    <w:rsid w:val="7141131D"/>
    <w:rsid w:val="714E4362"/>
    <w:rsid w:val="71505466"/>
    <w:rsid w:val="715C09FC"/>
    <w:rsid w:val="715D5653"/>
    <w:rsid w:val="71806D8D"/>
    <w:rsid w:val="71812107"/>
    <w:rsid w:val="718766FC"/>
    <w:rsid w:val="71AD330A"/>
    <w:rsid w:val="71B55F1C"/>
    <w:rsid w:val="71BE034A"/>
    <w:rsid w:val="71C42838"/>
    <w:rsid w:val="71E1682D"/>
    <w:rsid w:val="71FA0752"/>
    <w:rsid w:val="71FB5748"/>
    <w:rsid w:val="72167B17"/>
    <w:rsid w:val="72174790"/>
    <w:rsid w:val="72302DE5"/>
    <w:rsid w:val="725A6061"/>
    <w:rsid w:val="726D2FC3"/>
    <w:rsid w:val="7272370A"/>
    <w:rsid w:val="727F0D13"/>
    <w:rsid w:val="728A2CF5"/>
    <w:rsid w:val="729E0E7A"/>
    <w:rsid w:val="72A0631A"/>
    <w:rsid w:val="72C55850"/>
    <w:rsid w:val="72D22709"/>
    <w:rsid w:val="72DA64D1"/>
    <w:rsid w:val="72F10BF8"/>
    <w:rsid w:val="730B4A6E"/>
    <w:rsid w:val="73111813"/>
    <w:rsid w:val="73143108"/>
    <w:rsid w:val="731F4D70"/>
    <w:rsid w:val="732C08F1"/>
    <w:rsid w:val="73546512"/>
    <w:rsid w:val="735D4143"/>
    <w:rsid w:val="73743072"/>
    <w:rsid w:val="73777DCC"/>
    <w:rsid w:val="73A06897"/>
    <w:rsid w:val="73A92B1D"/>
    <w:rsid w:val="73B53C00"/>
    <w:rsid w:val="73BA316E"/>
    <w:rsid w:val="73D64A7D"/>
    <w:rsid w:val="73FE6CA2"/>
    <w:rsid w:val="74004052"/>
    <w:rsid w:val="7409643B"/>
    <w:rsid w:val="742B72C0"/>
    <w:rsid w:val="74304282"/>
    <w:rsid w:val="744C6372"/>
    <w:rsid w:val="74594786"/>
    <w:rsid w:val="745F63B0"/>
    <w:rsid w:val="74695829"/>
    <w:rsid w:val="74762582"/>
    <w:rsid w:val="747A1616"/>
    <w:rsid w:val="74814A41"/>
    <w:rsid w:val="748B59C6"/>
    <w:rsid w:val="74A03F38"/>
    <w:rsid w:val="74A444FC"/>
    <w:rsid w:val="74D76C1E"/>
    <w:rsid w:val="74F81F2F"/>
    <w:rsid w:val="75064FA1"/>
    <w:rsid w:val="75233E37"/>
    <w:rsid w:val="757978A7"/>
    <w:rsid w:val="75947499"/>
    <w:rsid w:val="75A22E52"/>
    <w:rsid w:val="75B72006"/>
    <w:rsid w:val="75B91965"/>
    <w:rsid w:val="75CA12BA"/>
    <w:rsid w:val="75D665E5"/>
    <w:rsid w:val="75E224F5"/>
    <w:rsid w:val="75ED5850"/>
    <w:rsid w:val="76002E8E"/>
    <w:rsid w:val="760C4A6D"/>
    <w:rsid w:val="76234170"/>
    <w:rsid w:val="762A6E62"/>
    <w:rsid w:val="76644FEA"/>
    <w:rsid w:val="766860AB"/>
    <w:rsid w:val="768E2E38"/>
    <w:rsid w:val="76C427DB"/>
    <w:rsid w:val="76E60BB2"/>
    <w:rsid w:val="76EF6346"/>
    <w:rsid w:val="76F007CF"/>
    <w:rsid w:val="76F65258"/>
    <w:rsid w:val="77052969"/>
    <w:rsid w:val="771343FC"/>
    <w:rsid w:val="77244CA6"/>
    <w:rsid w:val="77336636"/>
    <w:rsid w:val="77460E08"/>
    <w:rsid w:val="77496677"/>
    <w:rsid w:val="774D34B1"/>
    <w:rsid w:val="776A2B66"/>
    <w:rsid w:val="77981A83"/>
    <w:rsid w:val="77A22A83"/>
    <w:rsid w:val="77C418B9"/>
    <w:rsid w:val="77F156FF"/>
    <w:rsid w:val="7808393F"/>
    <w:rsid w:val="7811162F"/>
    <w:rsid w:val="781322EA"/>
    <w:rsid w:val="78411348"/>
    <w:rsid w:val="78593837"/>
    <w:rsid w:val="787B66E2"/>
    <w:rsid w:val="789B529B"/>
    <w:rsid w:val="789F5652"/>
    <w:rsid w:val="78B61748"/>
    <w:rsid w:val="78D0555E"/>
    <w:rsid w:val="78D629B0"/>
    <w:rsid w:val="78E57B30"/>
    <w:rsid w:val="78FA186E"/>
    <w:rsid w:val="7921631F"/>
    <w:rsid w:val="79337D32"/>
    <w:rsid w:val="796D43B2"/>
    <w:rsid w:val="797F09B2"/>
    <w:rsid w:val="798123A0"/>
    <w:rsid w:val="79850559"/>
    <w:rsid w:val="799479A6"/>
    <w:rsid w:val="79AC3928"/>
    <w:rsid w:val="79AF40C3"/>
    <w:rsid w:val="79C928F2"/>
    <w:rsid w:val="79D02637"/>
    <w:rsid w:val="79D8511B"/>
    <w:rsid w:val="7A162F35"/>
    <w:rsid w:val="7A1B0387"/>
    <w:rsid w:val="7A354277"/>
    <w:rsid w:val="7A610F3B"/>
    <w:rsid w:val="7AAC3F8F"/>
    <w:rsid w:val="7ABA781E"/>
    <w:rsid w:val="7AE502F7"/>
    <w:rsid w:val="7AEC4EE3"/>
    <w:rsid w:val="7AF869CA"/>
    <w:rsid w:val="7B0176E3"/>
    <w:rsid w:val="7B121431"/>
    <w:rsid w:val="7B273527"/>
    <w:rsid w:val="7B29150A"/>
    <w:rsid w:val="7B2B58C8"/>
    <w:rsid w:val="7B43247B"/>
    <w:rsid w:val="7B4F786B"/>
    <w:rsid w:val="7B547E7F"/>
    <w:rsid w:val="7B9430E9"/>
    <w:rsid w:val="7BA80325"/>
    <w:rsid w:val="7BC0249B"/>
    <w:rsid w:val="7BCC6794"/>
    <w:rsid w:val="7BD27689"/>
    <w:rsid w:val="7BD35F62"/>
    <w:rsid w:val="7BD61E34"/>
    <w:rsid w:val="7BF158B9"/>
    <w:rsid w:val="7BF52F8B"/>
    <w:rsid w:val="7C077C75"/>
    <w:rsid w:val="7C096C8E"/>
    <w:rsid w:val="7C106D5C"/>
    <w:rsid w:val="7C29787A"/>
    <w:rsid w:val="7C2C108F"/>
    <w:rsid w:val="7C3470CC"/>
    <w:rsid w:val="7C4049CD"/>
    <w:rsid w:val="7C7635E0"/>
    <w:rsid w:val="7C7A6AA9"/>
    <w:rsid w:val="7C7E49F6"/>
    <w:rsid w:val="7C83273B"/>
    <w:rsid w:val="7C962B33"/>
    <w:rsid w:val="7CA96977"/>
    <w:rsid w:val="7CAE79B6"/>
    <w:rsid w:val="7CC03B20"/>
    <w:rsid w:val="7CDE0ACB"/>
    <w:rsid w:val="7CFE2629"/>
    <w:rsid w:val="7D012D40"/>
    <w:rsid w:val="7D1203EF"/>
    <w:rsid w:val="7D131570"/>
    <w:rsid w:val="7D13436E"/>
    <w:rsid w:val="7D192772"/>
    <w:rsid w:val="7D264A39"/>
    <w:rsid w:val="7D275332"/>
    <w:rsid w:val="7D3B017E"/>
    <w:rsid w:val="7D4303A0"/>
    <w:rsid w:val="7D4707DD"/>
    <w:rsid w:val="7D487378"/>
    <w:rsid w:val="7D4F62AD"/>
    <w:rsid w:val="7D5138ED"/>
    <w:rsid w:val="7D5B58FA"/>
    <w:rsid w:val="7D6409F7"/>
    <w:rsid w:val="7D657DB5"/>
    <w:rsid w:val="7D694AFF"/>
    <w:rsid w:val="7D777177"/>
    <w:rsid w:val="7D7D26EC"/>
    <w:rsid w:val="7D8423B8"/>
    <w:rsid w:val="7DD6500C"/>
    <w:rsid w:val="7DDC5F67"/>
    <w:rsid w:val="7DE20F9B"/>
    <w:rsid w:val="7E114169"/>
    <w:rsid w:val="7E287D29"/>
    <w:rsid w:val="7E307F27"/>
    <w:rsid w:val="7E365541"/>
    <w:rsid w:val="7E5C0B90"/>
    <w:rsid w:val="7E75665C"/>
    <w:rsid w:val="7E7A7B2B"/>
    <w:rsid w:val="7E9B36D2"/>
    <w:rsid w:val="7ED30FBA"/>
    <w:rsid w:val="7EDA7CE3"/>
    <w:rsid w:val="7F090AD9"/>
    <w:rsid w:val="7F145D80"/>
    <w:rsid w:val="7F2F4964"/>
    <w:rsid w:val="7F471EAD"/>
    <w:rsid w:val="7F502B69"/>
    <w:rsid w:val="7F533702"/>
    <w:rsid w:val="7F8748C4"/>
    <w:rsid w:val="7FD07528"/>
    <w:rsid w:val="7FE509AF"/>
    <w:rsid w:val="7FF96593"/>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locked/>
    <w:uiPriority w:val="99"/>
    <w:pPr>
      <w:keepNext/>
      <w:keepLines/>
      <w:widowControl/>
      <w:spacing w:after="157" w:line="256" w:lineRule="auto"/>
      <w:ind w:right="161"/>
      <w:jc w:val="left"/>
      <w:outlineLvl w:val="0"/>
    </w:pPr>
    <w:rPr>
      <w:rFonts w:ascii="仿宋" w:hAnsi="仿宋" w:eastAsia="仿宋" w:cs="仿宋"/>
      <w:b/>
      <w:color w:val="000000"/>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7"/>
    <w:qFormat/>
    <w:uiPriority w:val="99"/>
    <w:pPr>
      <w:spacing w:after="140" w:line="288" w:lineRule="auto"/>
    </w:pPr>
    <w:rPr>
      <w:rFonts w:ascii="仿宋_GB2312" w:hAnsi="Times New Roman" w:eastAsia="Times New Roman"/>
      <w:sz w:val="32"/>
    </w:rPr>
  </w:style>
  <w:style w:type="paragraph" w:styleId="4">
    <w:name w:val="Balloon Text"/>
    <w:basedOn w:val="1"/>
    <w:link w:val="15"/>
    <w:semiHidden/>
    <w:qFormat/>
    <w:uiPriority w:val="99"/>
    <w:rPr>
      <w:kern w:val="0"/>
      <w:sz w:val="18"/>
      <w:szCs w:val="20"/>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locked/>
    <w:uiPriority w:val="99"/>
    <w:rPr>
      <w:rFonts w:cs="Times New Roman"/>
      <w:b/>
      <w:bCs/>
    </w:rPr>
  </w:style>
  <w:style w:type="character" w:styleId="11">
    <w:name w:val="page number"/>
    <w:basedOn w:val="9"/>
    <w:qFormat/>
    <w:uiPriority w:val="99"/>
    <w:rPr>
      <w:rFonts w:cs="Times New Roman"/>
    </w:rPr>
  </w:style>
  <w:style w:type="character" w:customStyle="1" w:styleId="12">
    <w:name w:val="标题 1 Char"/>
    <w:basedOn w:val="9"/>
    <w:link w:val="2"/>
    <w:qFormat/>
    <w:locked/>
    <w:uiPriority w:val="99"/>
    <w:rPr>
      <w:rFonts w:ascii="仿宋" w:hAnsi="仿宋" w:eastAsia="仿宋" w:cs="仿宋"/>
      <w:b/>
      <w:color w:val="000000"/>
      <w:kern w:val="2"/>
      <w:sz w:val="22"/>
      <w:szCs w:val="22"/>
      <w:lang w:val="en-US" w:eastAsia="zh-CN" w:bidi="ar-SA"/>
    </w:rPr>
  </w:style>
  <w:style w:type="character" w:customStyle="1" w:styleId="13">
    <w:name w:val="页眉 Char"/>
    <w:basedOn w:val="9"/>
    <w:link w:val="6"/>
    <w:qFormat/>
    <w:locked/>
    <w:uiPriority w:val="99"/>
    <w:rPr>
      <w:rFonts w:cs="Times New Roman"/>
      <w:sz w:val="18"/>
    </w:rPr>
  </w:style>
  <w:style w:type="character" w:customStyle="1" w:styleId="14">
    <w:name w:val="页脚 Char"/>
    <w:basedOn w:val="9"/>
    <w:link w:val="5"/>
    <w:qFormat/>
    <w:locked/>
    <w:uiPriority w:val="99"/>
    <w:rPr>
      <w:rFonts w:cs="Times New Roman"/>
      <w:sz w:val="18"/>
    </w:rPr>
  </w:style>
  <w:style w:type="character" w:customStyle="1" w:styleId="15">
    <w:name w:val="批注框文本 Char"/>
    <w:basedOn w:val="9"/>
    <w:link w:val="4"/>
    <w:semiHidden/>
    <w:qFormat/>
    <w:locked/>
    <w:uiPriority w:val="99"/>
    <w:rPr>
      <w:rFonts w:ascii="Calibri" w:hAnsi="Calibri" w:eastAsia="宋体" w:cs="Times New Roman"/>
      <w:sz w:val="18"/>
      <w:lang w:val="en-US" w:eastAsia="zh-CN"/>
    </w:rPr>
  </w:style>
  <w:style w:type="paragraph" w:styleId="16">
    <w:name w:val="List Paragraph"/>
    <w:basedOn w:val="1"/>
    <w:qFormat/>
    <w:uiPriority w:val="99"/>
    <w:pPr>
      <w:ind w:firstLine="420" w:firstLineChars="200"/>
    </w:pPr>
  </w:style>
  <w:style w:type="character" w:customStyle="1" w:styleId="17">
    <w:name w:val="正文文本 Char"/>
    <w:basedOn w:val="9"/>
    <w:link w:val="3"/>
    <w:semiHidden/>
    <w:qFormat/>
    <w:locked/>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1916</Words>
  <Characters>10922</Characters>
  <Lines>91</Lines>
  <Paragraphs>25</Paragraphs>
  <TotalTime>4</TotalTime>
  <ScaleCrop>false</ScaleCrop>
  <LinksUpToDate>false</LinksUpToDate>
  <CharactersWithSpaces>12813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2018-07-20T03:21:00Z</dcterms:created>
  <dc:creator>Administrator</dc:creator>
  <cp:lastModifiedBy>正妈€•€</cp:lastModifiedBy>
  <cp:lastPrinted>2019-01-31T08:01:00Z</cp:lastPrinted>
  <dcterms:modified xsi:type="dcterms:W3CDTF">2019-09-27T06:42:12Z</dcterms:modified>
  <dc:title>滁州市总工会文件</dc:title>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